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77E7" w14:textId="70CDBCDA" w:rsidR="00B20510" w:rsidRDefault="00B20510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Nella persona con emiplegia dx, quale è la modalità corretta da adottare nella vestizione di una maglia?</w:t>
      </w:r>
    </w:p>
    <w:p w14:paraId="1FD2E019" w14:textId="77EBDDF2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2EAE75F7" w14:textId="77777777" w:rsidR="003614C1" w:rsidRP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4138B1C5" w14:textId="674BE073" w:rsidR="00B20510" w:rsidRPr="003614C1" w:rsidRDefault="00C86585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Quale postura (a letto) adotteresti per facilitare il corretto meccanismo della deglutizione in un residente con disfagia? Effettua il posizionamento.</w:t>
      </w:r>
    </w:p>
    <w:p w14:paraId="1F7A6EF5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00D70152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082467D8" w14:textId="36FF7277" w:rsidR="00B20510" w:rsidRPr="003614C1" w:rsidRDefault="00C86585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Riposizionare per il pasto il residente che è scivolato in fondo al letto</w:t>
      </w:r>
      <w:r w:rsidR="00B20510" w:rsidRPr="003614C1">
        <w:rPr>
          <w:rFonts w:ascii="Arial" w:hAnsi="Arial" w:cs="Arial"/>
          <w:sz w:val="24"/>
          <w:szCs w:val="24"/>
        </w:rPr>
        <w:t>.</w:t>
      </w:r>
    </w:p>
    <w:p w14:paraId="4D7666AB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02D320A4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15347240" w14:textId="276BA04B" w:rsidR="003614C1" w:rsidRDefault="00C86585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Indica ed esponi la differenza tra un deambulatore AB e un deambulatore 4R.</w:t>
      </w:r>
      <w:bookmarkStart w:id="0" w:name="_GoBack"/>
      <w:bookmarkEnd w:id="0"/>
    </w:p>
    <w:p w14:paraId="4292B16F" w14:textId="2F561A1C" w:rsidR="00B20510" w:rsidRPr="003614C1" w:rsidRDefault="00C86585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Effettua una deambulazione assistita in sicurezza con uno dei due ausili.</w:t>
      </w:r>
    </w:p>
    <w:p w14:paraId="2F21C366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081E4F38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748D72F8" w14:textId="3D51D9D3" w:rsidR="00B20510" w:rsidRPr="003614C1" w:rsidRDefault="00B20510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Come preparare un residente e il materiale per l’esecuzione delle perette</w:t>
      </w:r>
    </w:p>
    <w:p w14:paraId="442AEE4A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49729E0D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66AAF89B" w14:textId="3E0463BA" w:rsidR="00B20510" w:rsidRPr="003614C1" w:rsidRDefault="00B20510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Come preparare un residente ed il materiale per il posizionamento del catetere vescicale</w:t>
      </w:r>
    </w:p>
    <w:p w14:paraId="4F123D1A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7DA27603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242D3DFA" w14:textId="09BEF3FA" w:rsidR="00B20510" w:rsidRPr="003614C1" w:rsidRDefault="00B20510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Quale materiale si prepara per la spugnatura a letto</w:t>
      </w:r>
    </w:p>
    <w:p w14:paraId="0CE3CBE3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29F8D9A4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7363C3FE" w14:textId="1A116FC0" w:rsidR="00B20510" w:rsidRP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20510" w:rsidRPr="003614C1">
        <w:rPr>
          <w:rFonts w:ascii="Arial" w:hAnsi="Arial" w:cs="Arial"/>
          <w:sz w:val="24"/>
          <w:szCs w:val="24"/>
        </w:rPr>
        <w:t>l candidato esegua il passaggio posturale</w:t>
      </w:r>
      <w:r w:rsidR="00B27E3A" w:rsidRPr="003614C1">
        <w:rPr>
          <w:rFonts w:ascii="Arial" w:hAnsi="Arial" w:cs="Arial"/>
          <w:sz w:val="24"/>
          <w:szCs w:val="24"/>
        </w:rPr>
        <w:t xml:space="preserve"> </w:t>
      </w:r>
      <w:r w:rsidR="00B20510" w:rsidRPr="003614C1">
        <w:rPr>
          <w:rFonts w:ascii="Arial" w:hAnsi="Arial" w:cs="Arial"/>
          <w:sz w:val="24"/>
          <w:szCs w:val="24"/>
        </w:rPr>
        <w:t>da supino a seduto bordo letto, in prep</w:t>
      </w:r>
      <w:r w:rsidR="00B27E3A" w:rsidRPr="003614C1">
        <w:rPr>
          <w:rFonts w:ascii="Arial" w:hAnsi="Arial" w:cs="Arial"/>
          <w:sz w:val="24"/>
          <w:szCs w:val="24"/>
        </w:rPr>
        <w:t>a</w:t>
      </w:r>
      <w:r w:rsidR="00B20510" w:rsidRPr="003614C1">
        <w:rPr>
          <w:rFonts w:ascii="Arial" w:hAnsi="Arial" w:cs="Arial"/>
          <w:sz w:val="24"/>
          <w:szCs w:val="24"/>
        </w:rPr>
        <w:t>razione al trasferimento in carrozzina</w:t>
      </w:r>
      <w:r w:rsidR="00B27E3A" w:rsidRPr="003614C1">
        <w:rPr>
          <w:rFonts w:ascii="Arial" w:hAnsi="Arial" w:cs="Arial"/>
          <w:sz w:val="24"/>
          <w:szCs w:val="24"/>
        </w:rPr>
        <w:t>, di un residente a letto da 2 settimane.</w:t>
      </w:r>
    </w:p>
    <w:p w14:paraId="1575C2D8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3554F71A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41C25395" w14:textId="61C09D07" w:rsidR="00B27E3A" w:rsidRPr="003614C1" w:rsidRDefault="00B27E3A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Il candidato esegua il passaggio posturale da supino a decubito sinistro in paziente emiplegico sinistro.</w:t>
      </w:r>
    </w:p>
    <w:p w14:paraId="4CB2758F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4EF2D2B6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1AF6C399" w14:textId="7554BD65" w:rsidR="00B27E3A" w:rsidRPr="003614C1" w:rsidRDefault="00B27E3A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>Quali sono le competenze dell’OSS nel processo della terapia orale.</w:t>
      </w:r>
    </w:p>
    <w:p w14:paraId="5EE71877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0D7B16A4" w14:textId="77777777" w:rsidR="003614C1" w:rsidRDefault="003614C1" w:rsidP="003614C1">
      <w:pPr>
        <w:pStyle w:val="Paragrafoelenco"/>
        <w:rPr>
          <w:rFonts w:ascii="Arial" w:hAnsi="Arial" w:cs="Arial"/>
          <w:sz w:val="24"/>
          <w:szCs w:val="24"/>
        </w:rPr>
      </w:pPr>
    </w:p>
    <w:p w14:paraId="5A290376" w14:textId="62A2754E" w:rsidR="00B27E3A" w:rsidRPr="003614C1" w:rsidRDefault="00B27E3A" w:rsidP="003614C1">
      <w:pPr>
        <w:pStyle w:val="Paragrafoelenco"/>
        <w:rPr>
          <w:rFonts w:ascii="Arial" w:hAnsi="Arial" w:cs="Arial"/>
          <w:sz w:val="24"/>
          <w:szCs w:val="24"/>
        </w:rPr>
      </w:pPr>
      <w:r w:rsidRPr="003614C1">
        <w:rPr>
          <w:rFonts w:ascii="Arial" w:hAnsi="Arial" w:cs="Arial"/>
          <w:sz w:val="24"/>
          <w:szCs w:val="24"/>
        </w:rPr>
        <w:t xml:space="preserve">Indicare i 2 </w:t>
      </w:r>
      <w:proofErr w:type="gramStart"/>
      <w:r w:rsidRPr="003614C1">
        <w:rPr>
          <w:rFonts w:ascii="Arial" w:hAnsi="Arial" w:cs="Arial"/>
          <w:sz w:val="24"/>
          <w:szCs w:val="24"/>
        </w:rPr>
        <w:t>ausili ,</w:t>
      </w:r>
      <w:proofErr w:type="gramEnd"/>
      <w:r w:rsidRPr="003614C1">
        <w:rPr>
          <w:rFonts w:ascii="Arial" w:hAnsi="Arial" w:cs="Arial"/>
          <w:sz w:val="24"/>
          <w:szCs w:val="24"/>
        </w:rPr>
        <w:t xml:space="preserve"> carrozzina pieghevole e seggiolone posturale ed elencare le differenze.</w:t>
      </w:r>
    </w:p>
    <w:sectPr w:rsidR="00B27E3A" w:rsidRPr="00361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7BFB"/>
    <w:multiLevelType w:val="hybridMultilevel"/>
    <w:tmpl w:val="3E049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5"/>
    <w:rsid w:val="00145DA5"/>
    <w:rsid w:val="001D4B42"/>
    <w:rsid w:val="003614C1"/>
    <w:rsid w:val="004C2FD8"/>
    <w:rsid w:val="007A3E36"/>
    <w:rsid w:val="00B20510"/>
    <w:rsid w:val="00B27E3A"/>
    <w:rsid w:val="00C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90B4"/>
  <w15:chartTrackingRefBased/>
  <w15:docId w15:val="{992BBEEE-DC9B-4974-9DDB-011DA8D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Rippa</dc:creator>
  <cp:keywords/>
  <dc:description/>
  <cp:lastModifiedBy>Marco Saggiorato</cp:lastModifiedBy>
  <cp:revision>5</cp:revision>
  <cp:lastPrinted>2024-01-17T07:16:00Z</cp:lastPrinted>
  <dcterms:created xsi:type="dcterms:W3CDTF">2024-01-15T10:25:00Z</dcterms:created>
  <dcterms:modified xsi:type="dcterms:W3CDTF">2024-01-17T07:17:00Z</dcterms:modified>
</cp:coreProperties>
</file>