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82576F" w14:textId="77777777" w:rsidR="00944F19" w:rsidRPr="00944F19" w:rsidRDefault="00944F19" w:rsidP="00944F19">
      <w:pPr>
        <w:jc w:val="center"/>
        <w:rPr>
          <w:b/>
          <w:bCs/>
          <w:sz w:val="28"/>
          <w:szCs w:val="28"/>
        </w:rPr>
      </w:pPr>
      <w:bookmarkStart w:id="0" w:name="_Hlk30153739"/>
      <w:bookmarkStart w:id="1" w:name="_Toc219108805"/>
      <w:bookmarkStart w:id="2" w:name="_Toc39314905"/>
      <w:bookmarkEnd w:id="0"/>
      <w:r w:rsidRPr="00944F19">
        <w:rPr>
          <w:b/>
          <w:bCs/>
          <w:sz w:val="28"/>
          <w:szCs w:val="28"/>
        </w:rPr>
        <w:t>Legge n° 190 del 06/11/2012</w:t>
      </w:r>
    </w:p>
    <w:p w14:paraId="47FF2C3C" w14:textId="77777777" w:rsidR="00944F19" w:rsidRPr="00944F19" w:rsidRDefault="00944F19" w:rsidP="00944F19">
      <w:pPr>
        <w:kinsoku w:val="0"/>
        <w:overflowPunct w:val="0"/>
        <w:jc w:val="center"/>
        <w:rPr>
          <w:b/>
          <w:bCs/>
          <w:sz w:val="28"/>
          <w:szCs w:val="28"/>
        </w:rPr>
      </w:pPr>
      <w:r w:rsidRPr="00944F19">
        <w:rPr>
          <w:b/>
          <w:bCs/>
          <w:sz w:val="28"/>
          <w:szCs w:val="28"/>
        </w:rPr>
        <w:t>Disposizioni per la prevenzione e la repressione della corruzione e dell’illegalità nella pubblica amministrazione</w:t>
      </w:r>
    </w:p>
    <w:p w14:paraId="3929C664" w14:textId="77777777" w:rsidR="00DE476F" w:rsidRDefault="00DE476F" w:rsidP="00DE476F">
      <w:pPr>
        <w:kinsoku w:val="0"/>
        <w:overflowPunct w:val="0"/>
        <w:spacing w:after="0" w:line="240" w:lineRule="auto"/>
        <w:jc w:val="center"/>
        <w:rPr>
          <w:b/>
          <w:sz w:val="28"/>
          <w:szCs w:val="24"/>
        </w:rPr>
      </w:pPr>
    </w:p>
    <w:p w14:paraId="2A5201A1" w14:textId="2265DF07" w:rsidR="00DE476F" w:rsidRPr="005B15B3" w:rsidRDefault="00DE476F" w:rsidP="00DE476F">
      <w:pPr>
        <w:kinsoku w:val="0"/>
        <w:overflowPunct w:val="0"/>
        <w:spacing w:after="0" w:line="240" w:lineRule="auto"/>
        <w:jc w:val="center"/>
        <w:rPr>
          <w:b/>
          <w:sz w:val="28"/>
          <w:szCs w:val="24"/>
        </w:rPr>
      </w:pPr>
      <w:r w:rsidRPr="005B15B3">
        <w:rPr>
          <w:b/>
          <w:sz w:val="28"/>
          <w:szCs w:val="24"/>
        </w:rPr>
        <w:t xml:space="preserve">AZIENDA PROVINCIALE DI SERVIZI ALLA PERSONA </w:t>
      </w:r>
    </w:p>
    <w:p w14:paraId="271533E3" w14:textId="77777777" w:rsidR="00DE476F" w:rsidRPr="009B20BA" w:rsidRDefault="00DE476F" w:rsidP="00DE476F">
      <w:pPr>
        <w:kinsoku w:val="0"/>
        <w:overflowPunct w:val="0"/>
        <w:spacing w:after="0" w:line="240" w:lineRule="auto"/>
        <w:jc w:val="center"/>
        <w:rPr>
          <w:b/>
          <w:sz w:val="48"/>
          <w:szCs w:val="48"/>
        </w:rPr>
      </w:pPr>
      <w:r w:rsidRPr="009B20BA">
        <w:rPr>
          <w:b/>
          <w:sz w:val="48"/>
          <w:szCs w:val="48"/>
        </w:rPr>
        <w:t>REDENTA FLORIANI</w:t>
      </w:r>
    </w:p>
    <w:p w14:paraId="7374605B" w14:textId="77777777" w:rsidR="00DE476F" w:rsidRPr="009B20BA" w:rsidRDefault="00DE476F" w:rsidP="00DE476F">
      <w:pPr>
        <w:kinsoku w:val="0"/>
        <w:overflowPunct w:val="0"/>
        <w:spacing w:after="0" w:line="240" w:lineRule="auto"/>
        <w:jc w:val="center"/>
        <w:rPr>
          <w:b/>
          <w:sz w:val="24"/>
          <w:szCs w:val="24"/>
        </w:rPr>
      </w:pPr>
      <w:r w:rsidRPr="009B20BA">
        <w:rPr>
          <w:b/>
          <w:sz w:val="24"/>
          <w:szCs w:val="24"/>
        </w:rPr>
        <w:t>COMUNE DI CASTEL IVANO</w:t>
      </w:r>
    </w:p>
    <w:p w14:paraId="52A17B8B" w14:textId="77777777" w:rsidR="00DE476F" w:rsidRDefault="00285FDE" w:rsidP="00DE476F">
      <w:pPr>
        <w:kinsoku w:val="0"/>
        <w:overflowPunct w:val="0"/>
        <w:jc w:val="center"/>
        <w:rPr>
          <w:rFonts w:ascii="Times New Roman" w:hAnsi="Times New Roman"/>
          <w:b/>
        </w:rPr>
      </w:pPr>
      <w:hyperlink r:id="rId8" w:history="1">
        <w:r w:rsidR="00DE476F" w:rsidRPr="00C83834">
          <w:rPr>
            <w:rStyle w:val="Collegamentoipertestuale"/>
            <w:rFonts w:ascii="Times New Roman" w:hAnsi="Times New Roman"/>
            <w:b/>
          </w:rPr>
          <w:t>www.apspstrigno.it</w:t>
        </w:r>
      </w:hyperlink>
    </w:p>
    <w:p w14:paraId="180D6056" w14:textId="77777777" w:rsidR="00DE476F" w:rsidRPr="0093741A" w:rsidRDefault="00DE476F" w:rsidP="00DE476F">
      <w:pPr>
        <w:kinsoku w:val="0"/>
        <w:overflowPunct w:val="0"/>
        <w:jc w:val="center"/>
        <w:rPr>
          <w:rFonts w:ascii="Times New Roman" w:hAnsi="Times New Roman"/>
          <w:b/>
          <w:sz w:val="2"/>
        </w:rPr>
      </w:pPr>
    </w:p>
    <w:p w14:paraId="543578BD" w14:textId="77777777" w:rsidR="00DE476F" w:rsidRPr="00D47D07" w:rsidRDefault="00DE476F" w:rsidP="00DE476F">
      <w:pPr>
        <w:kinsoku w:val="0"/>
        <w:overflowPunct w:val="0"/>
        <w:jc w:val="center"/>
        <w:rPr>
          <w:b/>
          <w:color w:val="FF0000"/>
          <w:sz w:val="72"/>
          <w:szCs w:val="32"/>
        </w:rPr>
      </w:pPr>
      <w:r w:rsidRPr="00D47D07">
        <w:rPr>
          <w:b/>
          <w:color w:val="FF0000"/>
          <w:sz w:val="72"/>
          <w:szCs w:val="32"/>
        </w:rPr>
        <w:t>BOZZA</w:t>
      </w:r>
    </w:p>
    <w:p w14:paraId="173E52D7" w14:textId="77777777" w:rsidR="00944F19" w:rsidRPr="00944F19" w:rsidRDefault="00944F19" w:rsidP="00944F19">
      <w:pPr>
        <w:kinsoku w:val="0"/>
        <w:overflowPunct w:val="0"/>
        <w:jc w:val="center"/>
        <w:rPr>
          <w:sz w:val="32"/>
          <w:szCs w:val="32"/>
        </w:rPr>
      </w:pPr>
    </w:p>
    <w:p w14:paraId="4CFCD0B4" w14:textId="77777777" w:rsidR="00944F19" w:rsidRPr="00944F19" w:rsidRDefault="00944F19" w:rsidP="00944F19">
      <w:pPr>
        <w:kinsoku w:val="0"/>
        <w:overflowPunct w:val="0"/>
        <w:jc w:val="center"/>
        <w:rPr>
          <w:sz w:val="36"/>
          <w:szCs w:val="36"/>
        </w:rPr>
      </w:pPr>
      <w:r w:rsidRPr="00944F19">
        <w:rPr>
          <w:b/>
          <w:bCs/>
          <w:sz w:val="36"/>
          <w:szCs w:val="36"/>
        </w:rPr>
        <w:t>PIANO TRIENNALE DI PREVENZIONE DELLA CORRUZIONE</w:t>
      </w:r>
      <w:r w:rsidR="00273AD9">
        <w:rPr>
          <w:b/>
          <w:bCs/>
          <w:sz w:val="36"/>
          <w:szCs w:val="36"/>
        </w:rPr>
        <w:t xml:space="preserve"> E DELLA TRASPARENZA</w:t>
      </w:r>
    </w:p>
    <w:p w14:paraId="2D0ADC49" w14:textId="77777777" w:rsidR="00944F19" w:rsidRPr="00944F19" w:rsidRDefault="004D06C7" w:rsidP="00944F19">
      <w:pPr>
        <w:kinsoku w:val="0"/>
        <w:overflowPunct w:val="0"/>
        <w:jc w:val="center"/>
        <w:rPr>
          <w:sz w:val="36"/>
          <w:szCs w:val="36"/>
        </w:rPr>
      </w:pPr>
      <w:r>
        <w:rPr>
          <w:b/>
          <w:bCs/>
          <w:sz w:val="36"/>
          <w:szCs w:val="36"/>
        </w:rPr>
        <w:t>20</w:t>
      </w:r>
      <w:r w:rsidR="00E564FC">
        <w:rPr>
          <w:b/>
          <w:bCs/>
          <w:sz w:val="36"/>
          <w:szCs w:val="36"/>
        </w:rPr>
        <w:t>20</w:t>
      </w:r>
      <w:r w:rsidR="00944F19" w:rsidRPr="00944F19">
        <w:rPr>
          <w:b/>
          <w:bCs/>
          <w:sz w:val="36"/>
          <w:szCs w:val="36"/>
        </w:rPr>
        <w:t>-20</w:t>
      </w:r>
      <w:r w:rsidR="00620EF3">
        <w:rPr>
          <w:b/>
          <w:bCs/>
          <w:sz w:val="36"/>
          <w:szCs w:val="36"/>
        </w:rPr>
        <w:t>2</w:t>
      </w:r>
      <w:r w:rsidR="00E564FC">
        <w:rPr>
          <w:b/>
          <w:bCs/>
          <w:sz w:val="36"/>
          <w:szCs w:val="36"/>
        </w:rPr>
        <w:t>2</w:t>
      </w:r>
    </w:p>
    <w:p w14:paraId="7C440BEA" w14:textId="77777777" w:rsidR="00944F19" w:rsidRPr="00944F19" w:rsidRDefault="00944F19" w:rsidP="00944F19">
      <w:pPr>
        <w:kinsoku w:val="0"/>
        <w:overflowPunct w:val="0"/>
        <w:spacing w:line="200" w:lineRule="exact"/>
        <w:rPr>
          <w:sz w:val="20"/>
          <w:szCs w:val="20"/>
        </w:rPr>
      </w:pPr>
    </w:p>
    <w:p w14:paraId="121A112C" w14:textId="77777777" w:rsidR="00DE476F" w:rsidRPr="00CF1677" w:rsidRDefault="00DE476F" w:rsidP="00DE476F">
      <w:pPr>
        <w:kinsoku w:val="0"/>
        <w:overflowPunct w:val="0"/>
        <w:spacing w:line="200" w:lineRule="exact"/>
        <w:rPr>
          <w:sz w:val="20"/>
          <w:szCs w:val="20"/>
        </w:rPr>
      </w:pPr>
      <w:r w:rsidRPr="00CF1677">
        <w:rPr>
          <w:sz w:val="28"/>
          <w:szCs w:val="28"/>
        </w:rPr>
        <w:t>Approvato con d.c. n. …….d.d. ……...2020</w:t>
      </w:r>
      <w:r w:rsidRPr="00CF1677">
        <w:rPr>
          <w:sz w:val="20"/>
          <w:szCs w:val="20"/>
        </w:rPr>
        <w:t xml:space="preserve"> </w:t>
      </w:r>
    </w:p>
    <w:p w14:paraId="0D118A26" w14:textId="77777777" w:rsidR="00DE476F" w:rsidRPr="00944F19" w:rsidRDefault="00DE476F" w:rsidP="00DE476F">
      <w:pPr>
        <w:kinsoku w:val="0"/>
        <w:overflowPunct w:val="0"/>
        <w:spacing w:after="0" w:line="240" w:lineRule="auto"/>
        <w:rPr>
          <w:sz w:val="20"/>
          <w:szCs w:val="20"/>
        </w:rPr>
      </w:pPr>
      <w:r w:rsidRPr="00944F19">
        <w:rPr>
          <w:sz w:val="20"/>
          <w:szCs w:val="20"/>
        </w:rPr>
        <w:t>Elenco cronologico delibere di approvazione</w:t>
      </w:r>
    </w:p>
    <w:p w14:paraId="74ED7A04" w14:textId="77777777" w:rsidR="00DE476F" w:rsidRPr="00944F19" w:rsidRDefault="00DE476F" w:rsidP="00DE476F">
      <w:pPr>
        <w:tabs>
          <w:tab w:val="left" w:pos="284"/>
        </w:tabs>
        <w:kinsoku w:val="0"/>
        <w:overflowPunct w:val="0"/>
        <w:spacing w:after="0" w:line="240" w:lineRule="auto"/>
        <w:rPr>
          <w:sz w:val="20"/>
          <w:szCs w:val="20"/>
        </w:rPr>
      </w:pPr>
      <w:r w:rsidRPr="00944F19">
        <w:rPr>
          <w:sz w:val="20"/>
          <w:szCs w:val="20"/>
        </w:rPr>
        <w:t>1.</w:t>
      </w:r>
      <w:r w:rsidRPr="00944F19">
        <w:rPr>
          <w:sz w:val="20"/>
          <w:szCs w:val="20"/>
        </w:rPr>
        <w:tab/>
        <w:t xml:space="preserve">PIANO TRIENNALE DI PREVENZIONE DELLA CORRUZIONE (2014-2016) </w:t>
      </w:r>
    </w:p>
    <w:p w14:paraId="556EDDB8" w14:textId="77777777" w:rsidR="00DE476F" w:rsidRPr="00944F19" w:rsidRDefault="00DE476F" w:rsidP="00DE476F">
      <w:pPr>
        <w:kinsoku w:val="0"/>
        <w:overflowPunct w:val="0"/>
        <w:spacing w:after="0" w:line="240" w:lineRule="auto"/>
        <w:ind w:left="284"/>
        <w:rPr>
          <w:sz w:val="20"/>
          <w:szCs w:val="20"/>
        </w:rPr>
      </w:pPr>
      <w:r>
        <w:rPr>
          <w:sz w:val="20"/>
          <w:szCs w:val="20"/>
        </w:rPr>
        <w:t>Delibera CDA 30.01.2014 n. 08</w:t>
      </w:r>
    </w:p>
    <w:p w14:paraId="193CB5D6" w14:textId="77777777" w:rsidR="00DE476F" w:rsidRPr="00944F19" w:rsidRDefault="00DE476F" w:rsidP="00DE476F">
      <w:pPr>
        <w:tabs>
          <w:tab w:val="left" w:pos="284"/>
        </w:tabs>
        <w:kinsoku w:val="0"/>
        <w:overflowPunct w:val="0"/>
        <w:spacing w:after="0" w:line="240" w:lineRule="auto"/>
        <w:rPr>
          <w:sz w:val="20"/>
          <w:szCs w:val="20"/>
        </w:rPr>
      </w:pPr>
      <w:r w:rsidRPr="00944F19">
        <w:rPr>
          <w:sz w:val="20"/>
          <w:szCs w:val="20"/>
        </w:rPr>
        <w:t>2</w:t>
      </w:r>
      <w:r w:rsidRPr="007337D9">
        <w:rPr>
          <w:sz w:val="20"/>
          <w:szCs w:val="20"/>
        </w:rPr>
        <w:t xml:space="preserve"> </w:t>
      </w:r>
      <w:r w:rsidRPr="007337D9">
        <w:rPr>
          <w:sz w:val="20"/>
          <w:szCs w:val="20"/>
        </w:rPr>
        <w:tab/>
      </w:r>
      <w:r w:rsidRPr="00944F19">
        <w:rPr>
          <w:sz w:val="20"/>
          <w:szCs w:val="20"/>
        </w:rPr>
        <w:t xml:space="preserve">PIANO TRIENNALE DI PREVENZIONE DELLA CORRUZIONE (2015-2017) </w:t>
      </w:r>
    </w:p>
    <w:p w14:paraId="49188BFD" w14:textId="77777777" w:rsidR="00DE476F" w:rsidRDefault="00DE476F" w:rsidP="00DE476F">
      <w:pPr>
        <w:tabs>
          <w:tab w:val="left" w:pos="284"/>
        </w:tabs>
        <w:kinsoku w:val="0"/>
        <w:overflowPunct w:val="0"/>
        <w:spacing w:after="0" w:line="240" w:lineRule="auto"/>
        <w:ind w:firstLine="284"/>
        <w:rPr>
          <w:sz w:val="20"/>
          <w:szCs w:val="20"/>
        </w:rPr>
      </w:pPr>
      <w:r>
        <w:rPr>
          <w:sz w:val="20"/>
          <w:szCs w:val="20"/>
        </w:rPr>
        <w:t>Delibera CDA 27.01.2015 n. 05</w:t>
      </w:r>
    </w:p>
    <w:p w14:paraId="4DBF3A0F" w14:textId="77777777" w:rsidR="00DE476F" w:rsidRPr="00944F19" w:rsidRDefault="00DE476F" w:rsidP="00DE476F">
      <w:pPr>
        <w:tabs>
          <w:tab w:val="left" w:pos="284"/>
        </w:tabs>
        <w:kinsoku w:val="0"/>
        <w:overflowPunct w:val="0"/>
        <w:spacing w:after="0" w:line="240" w:lineRule="auto"/>
        <w:rPr>
          <w:sz w:val="20"/>
          <w:szCs w:val="20"/>
        </w:rPr>
      </w:pPr>
      <w:r>
        <w:rPr>
          <w:sz w:val="20"/>
          <w:szCs w:val="20"/>
        </w:rPr>
        <w:t>3.</w:t>
      </w:r>
      <w:r>
        <w:rPr>
          <w:sz w:val="20"/>
          <w:szCs w:val="20"/>
        </w:rPr>
        <w:tab/>
      </w:r>
      <w:r w:rsidRPr="00944F19">
        <w:rPr>
          <w:sz w:val="20"/>
          <w:szCs w:val="20"/>
        </w:rPr>
        <w:t>PIANO TRIENNALE DI PRE</w:t>
      </w:r>
      <w:r>
        <w:rPr>
          <w:sz w:val="20"/>
          <w:szCs w:val="20"/>
        </w:rPr>
        <w:t>VENZIONE DELLA CORRUZIONE (2016-2018</w:t>
      </w:r>
      <w:r w:rsidRPr="00944F19">
        <w:rPr>
          <w:sz w:val="20"/>
          <w:szCs w:val="20"/>
        </w:rPr>
        <w:t xml:space="preserve">) </w:t>
      </w:r>
    </w:p>
    <w:p w14:paraId="3C23206D" w14:textId="77777777" w:rsidR="00DE476F" w:rsidRDefault="00DE476F" w:rsidP="00DE476F">
      <w:pPr>
        <w:tabs>
          <w:tab w:val="left" w:pos="284"/>
        </w:tabs>
        <w:kinsoku w:val="0"/>
        <w:overflowPunct w:val="0"/>
        <w:spacing w:after="0" w:line="240" w:lineRule="auto"/>
        <w:ind w:firstLine="284"/>
        <w:rPr>
          <w:sz w:val="20"/>
          <w:szCs w:val="20"/>
        </w:rPr>
      </w:pPr>
      <w:r>
        <w:rPr>
          <w:sz w:val="20"/>
          <w:szCs w:val="20"/>
        </w:rPr>
        <w:t>Decreto Presidenziale 29.01.2016 n. 5</w:t>
      </w:r>
    </w:p>
    <w:p w14:paraId="2A9FBA4F" w14:textId="77777777" w:rsidR="00DE476F" w:rsidRPr="009A55DD" w:rsidRDefault="00DE476F" w:rsidP="00DE476F">
      <w:pPr>
        <w:tabs>
          <w:tab w:val="left" w:pos="284"/>
        </w:tabs>
        <w:kinsoku w:val="0"/>
        <w:overflowPunct w:val="0"/>
        <w:spacing w:after="0" w:line="200" w:lineRule="exact"/>
        <w:rPr>
          <w:rFonts w:eastAsia="Times New Roman"/>
          <w:sz w:val="20"/>
          <w:szCs w:val="20"/>
          <w:lang w:eastAsia="it-IT"/>
        </w:rPr>
      </w:pPr>
      <w:r w:rsidRPr="009A55DD">
        <w:rPr>
          <w:rFonts w:eastAsia="Times New Roman"/>
          <w:sz w:val="20"/>
          <w:szCs w:val="20"/>
          <w:lang w:eastAsia="it-IT"/>
        </w:rPr>
        <w:t xml:space="preserve">4    PIANO TRIENNALE DI PREVENZIONE DELLA CORRUZIONE E DELLA TRASPARENZA (2017-2019) </w:t>
      </w:r>
    </w:p>
    <w:p w14:paraId="4CBB31D4" w14:textId="77777777" w:rsidR="00DE476F" w:rsidRDefault="00DE476F" w:rsidP="00DE476F">
      <w:pPr>
        <w:widowControl w:val="0"/>
        <w:kinsoku w:val="0"/>
        <w:overflowPunct w:val="0"/>
        <w:autoSpaceDE w:val="0"/>
        <w:autoSpaceDN w:val="0"/>
        <w:adjustRightInd w:val="0"/>
        <w:spacing w:after="0" w:line="200" w:lineRule="exact"/>
        <w:ind w:firstLine="284"/>
        <w:rPr>
          <w:rFonts w:eastAsia="Times New Roman"/>
          <w:sz w:val="20"/>
          <w:szCs w:val="20"/>
          <w:lang w:eastAsia="it-IT"/>
        </w:rPr>
      </w:pPr>
      <w:r w:rsidRPr="009A55DD">
        <w:rPr>
          <w:rFonts w:eastAsia="Times New Roman"/>
          <w:sz w:val="20"/>
          <w:szCs w:val="20"/>
          <w:lang w:eastAsia="it-IT"/>
        </w:rPr>
        <w:t>Delibera CDA  30.01.2017 n. 02</w:t>
      </w:r>
    </w:p>
    <w:p w14:paraId="447376A5" w14:textId="77777777" w:rsidR="00DE476F" w:rsidRPr="009A55DD" w:rsidRDefault="00DE476F" w:rsidP="00DE476F">
      <w:pPr>
        <w:tabs>
          <w:tab w:val="left" w:pos="284"/>
        </w:tabs>
        <w:kinsoku w:val="0"/>
        <w:overflowPunct w:val="0"/>
        <w:spacing w:after="0" w:line="200" w:lineRule="exact"/>
        <w:rPr>
          <w:rFonts w:eastAsia="Times New Roman"/>
          <w:sz w:val="20"/>
          <w:szCs w:val="20"/>
          <w:lang w:eastAsia="it-IT"/>
        </w:rPr>
      </w:pPr>
      <w:r>
        <w:rPr>
          <w:rFonts w:eastAsia="Times New Roman"/>
          <w:sz w:val="20"/>
          <w:szCs w:val="20"/>
          <w:lang w:eastAsia="it-IT"/>
        </w:rPr>
        <w:t>5</w:t>
      </w:r>
      <w:r w:rsidRPr="009A55DD">
        <w:rPr>
          <w:rFonts w:eastAsia="Times New Roman"/>
          <w:sz w:val="20"/>
          <w:szCs w:val="20"/>
          <w:lang w:eastAsia="it-IT"/>
        </w:rPr>
        <w:t xml:space="preserve">    PIANO TRIENNALE DI PREVENZIONE DELLA CORRUZIONE E DELLA TRASPARENZA (201</w:t>
      </w:r>
      <w:r>
        <w:rPr>
          <w:rFonts w:eastAsia="Times New Roman"/>
          <w:sz w:val="20"/>
          <w:szCs w:val="20"/>
          <w:lang w:eastAsia="it-IT"/>
        </w:rPr>
        <w:t>8</w:t>
      </w:r>
      <w:r w:rsidRPr="009A55DD">
        <w:rPr>
          <w:rFonts w:eastAsia="Times New Roman"/>
          <w:sz w:val="20"/>
          <w:szCs w:val="20"/>
          <w:lang w:eastAsia="it-IT"/>
        </w:rPr>
        <w:t>-20</w:t>
      </w:r>
      <w:r>
        <w:rPr>
          <w:rFonts w:eastAsia="Times New Roman"/>
          <w:sz w:val="20"/>
          <w:szCs w:val="20"/>
          <w:lang w:eastAsia="it-IT"/>
        </w:rPr>
        <w:t>20</w:t>
      </w:r>
      <w:r w:rsidRPr="009A55DD">
        <w:rPr>
          <w:rFonts w:eastAsia="Times New Roman"/>
          <w:sz w:val="20"/>
          <w:szCs w:val="20"/>
          <w:lang w:eastAsia="it-IT"/>
        </w:rPr>
        <w:t xml:space="preserve">) </w:t>
      </w:r>
    </w:p>
    <w:p w14:paraId="1C9B6F9C" w14:textId="77777777" w:rsidR="00DE476F" w:rsidRPr="005B15B3" w:rsidRDefault="00DE476F" w:rsidP="00DE476F">
      <w:pPr>
        <w:widowControl w:val="0"/>
        <w:kinsoku w:val="0"/>
        <w:overflowPunct w:val="0"/>
        <w:autoSpaceDE w:val="0"/>
        <w:autoSpaceDN w:val="0"/>
        <w:adjustRightInd w:val="0"/>
        <w:spacing w:after="0" w:line="200" w:lineRule="exact"/>
        <w:ind w:firstLine="284"/>
        <w:rPr>
          <w:rFonts w:eastAsia="Times New Roman"/>
          <w:sz w:val="20"/>
          <w:szCs w:val="20"/>
          <w:lang w:eastAsia="it-IT"/>
        </w:rPr>
      </w:pPr>
      <w:r w:rsidRPr="005B15B3">
        <w:rPr>
          <w:rFonts w:eastAsia="Times New Roman"/>
          <w:sz w:val="20"/>
          <w:szCs w:val="20"/>
          <w:lang w:eastAsia="it-IT"/>
        </w:rPr>
        <w:t>Delibera CDA  25.01.2018 n. 03</w:t>
      </w:r>
    </w:p>
    <w:p w14:paraId="12157B15" w14:textId="77777777" w:rsidR="00DE476F" w:rsidRPr="005B15B3" w:rsidRDefault="00DE476F" w:rsidP="00DE476F">
      <w:pPr>
        <w:tabs>
          <w:tab w:val="left" w:pos="284"/>
        </w:tabs>
        <w:kinsoku w:val="0"/>
        <w:overflowPunct w:val="0"/>
        <w:spacing w:after="0" w:line="200" w:lineRule="exact"/>
        <w:rPr>
          <w:rFonts w:eastAsia="Times New Roman"/>
          <w:sz w:val="20"/>
          <w:szCs w:val="20"/>
          <w:lang w:eastAsia="it-IT"/>
        </w:rPr>
      </w:pPr>
      <w:r w:rsidRPr="005B15B3">
        <w:rPr>
          <w:rFonts w:eastAsia="Times New Roman"/>
          <w:sz w:val="20"/>
          <w:szCs w:val="20"/>
          <w:lang w:eastAsia="it-IT"/>
        </w:rPr>
        <w:t xml:space="preserve">6    PIANO TRIENNALE DI PREVENZIONE DELLA CORRUZIONE E DELLA TRASPARENZA (2019-2021) </w:t>
      </w:r>
    </w:p>
    <w:p w14:paraId="5D1F8C13" w14:textId="77777777" w:rsidR="00DE476F" w:rsidRPr="005B15B3" w:rsidRDefault="00DE476F" w:rsidP="00DE476F">
      <w:pPr>
        <w:widowControl w:val="0"/>
        <w:kinsoku w:val="0"/>
        <w:overflowPunct w:val="0"/>
        <w:autoSpaceDE w:val="0"/>
        <w:autoSpaceDN w:val="0"/>
        <w:adjustRightInd w:val="0"/>
        <w:spacing w:after="0" w:line="200" w:lineRule="exact"/>
        <w:ind w:firstLine="284"/>
        <w:rPr>
          <w:rFonts w:eastAsia="Times New Roman"/>
          <w:sz w:val="20"/>
          <w:szCs w:val="20"/>
          <w:lang w:eastAsia="it-IT"/>
        </w:rPr>
      </w:pPr>
      <w:r w:rsidRPr="005B15B3">
        <w:rPr>
          <w:rFonts w:eastAsia="Times New Roman"/>
          <w:sz w:val="20"/>
          <w:szCs w:val="20"/>
          <w:lang w:eastAsia="it-IT"/>
        </w:rPr>
        <w:t>Delibera CDA  30.01.2019 n. 03</w:t>
      </w:r>
    </w:p>
    <w:p w14:paraId="44513158" w14:textId="77777777" w:rsidR="00E564FC" w:rsidRPr="004D06C7" w:rsidRDefault="00E564FC" w:rsidP="00E564FC">
      <w:pPr>
        <w:widowControl w:val="0"/>
        <w:kinsoku w:val="0"/>
        <w:overflowPunct w:val="0"/>
        <w:autoSpaceDE w:val="0"/>
        <w:autoSpaceDN w:val="0"/>
        <w:adjustRightInd w:val="0"/>
        <w:spacing w:after="0" w:line="200" w:lineRule="exact"/>
        <w:rPr>
          <w:rFonts w:eastAsia="Times New Roman"/>
          <w:sz w:val="20"/>
          <w:szCs w:val="20"/>
          <w:lang w:eastAsia="it-IT"/>
        </w:rPr>
      </w:pPr>
    </w:p>
    <w:p w14:paraId="79DEE005" w14:textId="77777777" w:rsidR="00E564FC" w:rsidRPr="00620EF3" w:rsidRDefault="00E564FC" w:rsidP="00E564FC">
      <w:pPr>
        <w:widowControl w:val="0"/>
        <w:kinsoku w:val="0"/>
        <w:overflowPunct w:val="0"/>
        <w:autoSpaceDE w:val="0"/>
        <w:autoSpaceDN w:val="0"/>
        <w:adjustRightInd w:val="0"/>
        <w:spacing w:after="0" w:line="200" w:lineRule="exact"/>
        <w:rPr>
          <w:rFonts w:eastAsia="Times New Roman"/>
          <w:color w:val="FF0000"/>
          <w:sz w:val="20"/>
          <w:szCs w:val="20"/>
          <w:lang w:eastAsia="it-IT"/>
        </w:rPr>
      </w:pPr>
    </w:p>
    <w:p w14:paraId="764524F6" w14:textId="77777777" w:rsidR="00E564FC" w:rsidRPr="004D06C7" w:rsidRDefault="00E564FC" w:rsidP="00E564FC">
      <w:pPr>
        <w:widowControl w:val="0"/>
        <w:kinsoku w:val="0"/>
        <w:overflowPunct w:val="0"/>
        <w:autoSpaceDE w:val="0"/>
        <w:autoSpaceDN w:val="0"/>
        <w:adjustRightInd w:val="0"/>
        <w:spacing w:after="0" w:line="200" w:lineRule="exact"/>
        <w:rPr>
          <w:rFonts w:eastAsia="Times New Roman"/>
          <w:sz w:val="20"/>
          <w:szCs w:val="20"/>
          <w:lang w:eastAsia="it-IT"/>
        </w:rPr>
      </w:pPr>
    </w:p>
    <w:p w14:paraId="55A7E907" w14:textId="77777777" w:rsidR="000C173E" w:rsidRPr="001A6752" w:rsidRDefault="00944F19" w:rsidP="000C173E">
      <w:pPr>
        <w:kinsoku w:val="0"/>
        <w:overflowPunct w:val="0"/>
        <w:spacing w:line="200" w:lineRule="exact"/>
        <w:rPr>
          <w:rFonts w:ascii="Times New Roman" w:hAnsi="Times New Roman"/>
        </w:rPr>
      </w:pPr>
      <w:r w:rsidRPr="00944F19">
        <w:rPr>
          <w:b/>
          <w:iCs/>
        </w:rPr>
        <w:br w:type="page"/>
      </w:r>
    </w:p>
    <w:p w14:paraId="25A38E88" w14:textId="77777777" w:rsidR="002B105C" w:rsidRPr="001A6752" w:rsidRDefault="002B105C" w:rsidP="00944F19">
      <w:pPr>
        <w:pStyle w:val="Titolosommario"/>
        <w:rPr>
          <w:rFonts w:ascii="Times New Roman" w:hAnsi="Times New Roman"/>
        </w:rPr>
      </w:pPr>
      <w:r w:rsidRPr="001A6752">
        <w:rPr>
          <w:rFonts w:ascii="Times New Roman" w:hAnsi="Times New Roman"/>
        </w:rPr>
        <w:lastRenderedPageBreak/>
        <w:t>Sommario</w:t>
      </w:r>
    </w:p>
    <w:p w14:paraId="0E9FBAD8" w14:textId="4D28E131" w:rsidR="00D454A1" w:rsidRPr="00DF1641" w:rsidRDefault="00D426CD">
      <w:pPr>
        <w:pStyle w:val="Sommario1"/>
        <w:rPr>
          <w:rFonts w:ascii="Calibri" w:eastAsia="Times New Roman" w:hAnsi="Calibri"/>
          <w:b w:val="0"/>
          <w:caps w:val="0"/>
          <w:lang w:eastAsia="it-IT"/>
        </w:rPr>
      </w:pPr>
      <w:r w:rsidRPr="001A6752">
        <w:rPr>
          <w:rFonts w:ascii="Times New Roman" w:hAnsi="Times New Roman"/>
          <w:sz w:val="28"/>
          <w:szCs w:val="28"/>
        </w:rPr>
        <w:fldChar w:fldCharType="begin"/>
      </w:r>
      <w:r w:rsidR="002B105C" w:rsidRPr="001A6752">
        <w:rPr>
          <w:rFonts w:ascii="Times New Roman" w:hAnsi="Times New Roman"/>
          <w:sz w:val="28"/>
          <w:szCs w:val="28"/>
        </w:rPr>
        <w:instrText xml:space="preserve"> TOC \o "1-3" \h \z \u </w:instrText>
      </w:r>
      <w:r w:rsidRPr="001A6752">
        <w:rPr>
          <w:rFonts w:ascii="Times New Roman" w:hAnsi="Times New Roman"/>
          <w:sz w:val="28"/>
          <w:szCs w:val="28"/>
        </w:rPr>
        <w:fldChar w:fldCharType="separate"/>
      </w:r>
      <w:hyperlink w:anchor="_Toc25057171" w:history="1">
        <w:r w:rsidR="00D454A1" w:rsidRPr="00483D09">
          <w:rPr>
            <w:rStyle w:val="Collegamentoipertestuale"/>
            <w:rFonts w:ascii="Times New Roman" w:hAnsi="Times New Roman"/>
          </w:rPr>
          <w:t>1.</w:t>
        </w:r>
        <w:r w:rsidR="00D454A1" w:rsidRPr="00DF1641">
          <w:rPr>
            <w:rFonts w:ascii="Calibri" w:eastAsia="Times New Roman" w:hAnsi="Calibri"/>
            <w:b w:val="0"/>
            <w:caps w:val="0"/>
            <w:lang w:eastAsia="it-IT"/>
          </w:rPr>
          <w:tab/>
        </w:r>
        <w:r w:rsidR="00D454A1" w:rsidRPr="00483D09">
          <w:rPr>
            <w:rStyle w:val="Collegamentoipertestuale"/>
            <w:rFonts w:ascii="Times New Roman" w:hAnsi="Times New Roman"/>
          </w:rPr>
          <w:t>PREMESSA</w:t>
        </w:r>
        <w:r w:rsidR="00D454A1">
          <w:rPr>
            <w:webHidden/>
          </w:rPr>
          <w:tab/>
        </w:r>
        <w:r w:rsidR="00D454A1">
          <w:rPr>
            <w:webHidden/>
          </w:rPr>
          <w:fldChar w:fldCharType="begin"/>
        </w:r>
        <w:r w:rsidR="00D454A1">
          <w:rPr>
            <w:webHidden/>
          </w:rPr>
          <w:instrText xml:space="preserve"> PAGEREF _Toc25057171 \h </w:instrText>
        </w:r>
        <w:r w:rsidR="00D454A1">
          <w:rPr>
            <w:webHidden/>
          </w:rPr>
        </w:r>
        <w:r w:rsidR="00D454A1">
          <w:rPr>
            <w:webHidden/>
          </w:rPr>
          <w:fldChar w:fldCharType="separate"/>
        </w:r>
        <w:r w:rsidR="00AD29D3">
          <w:rPr>
            <w:webHidden/>
          </w:rPr>
          <w:t>4</w:t>
        </w:r>
        <w:r w:rsidR="00D454A1">
          <w:rPr>
            <w:webHidden/>
          </w:rPr>
          <w:fldChar w:fldCharType="end"/>
        </w:r>
      </w:hyperlink>
    </w:p>
    <w:p w14:paraId="20CFB63B" w14:textId="5834D2F3" w:rsidR="00D454A1" w:rsidRPr="00DF1641" w:rsidRDefault="00285FDE">
      <w:pPr>
        <w:pStyle w:val="Sommario1"/>
        <w:rPr>
          <w:rFonts w:ascii="Calibri" w:eastAsia="Times New Roman" w:hAnsi="Calibri"/>
          <w:b w:val="0"/>
          <w:caps w:val="0"/>
          <w:lang w:eastAsia="it-IT"/>
        </w:rPr>
      </w:pPr>
      <w:hyperlink w:anchor="_Toc25057172" w:history="1">
        <w:r w:rsidR="00D454A1" w:rsidRPr="00483D09">
          <w:rPr>
            <w:rStyle w:val="Collegamentoipertestuale"/>
            <w:rFonts w:ascii="Times New Roman" w:hAnsi="Times New Roman"/>
          </w:rPr>
          <w:t>2.</w:t>
        </w:r>
        <w:r w:rsidR="00D454A1" w:rsidRPr="00DF1641">
          <w:rPr>
            <w:rFonts w:ascii="Calibri" w:eastAsia="Times New Roman" w:hAnsi="Calibri"/>
            <w:b w:val="0"/>
            <w:caps w:val="0"/>
            <w:lang w:eastAsia="it-IT"/>
          </w:rPr>
          <w:tab/>
        </w:r>
        <w:r w:rsidR="00D454A1" w:rsidRPr="00483D09">
          <w:rPr>
            <w:rStyle w:val="Collegamentoipertestuale"/>
            <w:rFonts w:ascii="Times New Roman" w:hAnsi="Times New Roman"/>
          </w:rPr>
          <w:t>IL CONTESTO ESTERNO</w:t>
        </w:r>
        <w:r w:rsidR="00D454A1">
          <w:rPr>
            <w:webHidden/>
          </w:rPr>
          <w:tab/>
        </w:r>
        <w:r w:rsidR="00D454A1">
          <w:rPr>
            <w:webHidden/>
          </w:rPr>
          <w:fldChar w:fldCharType="begin"/>
        </w:r>
        <w:r w:rsidR="00D454A1">
          <w:rPr>
            <w:webHidden/>
          </w:rPr>
          <w:instrText xml:space="preserve"> PAGEREF _Toc25057172 \h </w:instrText>
        </w:r>
        <w:r w:rsidR="00D454A1">
          <w:rPr>
            <w:webHidden/>
          </w:rPr>
        </w:r>
        <w:r w:rsidR="00D454A1">
          <w:rPr>
            <w:webHidden/>
          </w:rPr>
          <w:fldChar w:fldCharType="separate"/>
        </w:r>
        <w:r w:rsidR="00AD29D3">
          <w:rPr>
            <w:webHidden/>
          </w:rPr>
          <w:t>6</w:t>
        </w:r>
        <w:r w:rsidR="00D454A1">
          <w:rPr>
            <w:webHidden/>
          </w:rPr>
          <w:fldChar w:fldCharType="end"/>
        </w:r>
      </w:hyperlink>
    </w:p>
    <w:p w14:paraId="5B8EAD07" w14:textId="3AC5AFB5" w:rsidR="00D454A1" w:rsidRPr="00CF1677" w:rsidRDefault="00285FDE">
      <w:pPr>
        <w:pStyle w:val="Sommario1"/>
        <w:rPr>
          <w:rFonts w:ascii="Calibri" w:eastAsia="Times New Roman" w:hAnsi="Calibri"/>
          <w:b w:val="0"/>
          <w:caps w:val="0"/>
          <w:lang w:eastAsia="it-IT"/>
        </w:rPr>
      </w:pPr>
      <w:hyperlink w:anchor="_Toc25057173" w:history="1">
        <w:r w:rsidR="00D454A1" w:rsidRPr="00CF1677">
          <w:rPr>
            <w:rStyle w:val="Collegamentoipertestuale"/>
            <w:rFonts w:ascii="Times New Roman" w:hAnsi="Times New Roman"/>
          </w:rPr>
          <w:t>3.</w:t>
        </w:r>
        <w:r w:rsidR="00D454A1" w:rsidRPr="00CF1677">
          <w:rPr>
            <w:rFonts w:ascii="Calibri" w:eastAsia="Times New Roman" w:hAnsi="Calibri"/>
            <w:b w:val="0"/>
            <w:caps w:val="0"/>
            <w:lang w:eastAsia="it-IT"/>
          </w:rPr>
          <w:tab/>
        </w:r>
        <w:r w:rsidR="00D454A1" w:rsidRPr="00CF1677">
          <w:rPr>
            <w:rStyle w:val="Collegamentoipertestuale"/>
            <w:rFonts w:ascii="Times New Roman" w:hAnsi="Times New Roman"/>
          </w:rPr>
          <w:t>IL CONTESTO INTERNO</w:t>
        </w:r>
        <w:r w:rsidR="00D454A1" w:rsidRPr="00CF1677">
          <w:rPr>
            <w:webHidden/>
          </w:rPr>
          <w:tab/>
        </w:r>
        <w:r w:rsidR="00D454A1" w:rsidRPr="00CF1677">
          <w:rPr>
            <w:webHidden/>
          </w:rPr>
          <w:fldChar w:fldCharType="begin"/>
        </w:r>
        <w:r w:rsidR="00D454A1" w:rsidRPr="00CF1677">
          <w:rPr>
            <w:webHidden/>
          </w:rPr>
          <w:instrText xml:space="preserve"> PAGEREF _Toc25057173 \h </w:instrText>
        </w:r>
        <w:r w:rsidR="00D454A1" w:rsidRPr="00CF1677">
          <w:rPr>
            <w:webHidden/>
          </w:rPr>
        </w:r>
        <w:r w:rsidR="00D454A1" w:rsidRPr="00CF1677">
          <w:rPr>
            <w:webHidden/>
          </w:rPr>
          <w:fldChar w:fldCharType="separate"/>
        </w:r>
        <w:r w:rsidR="00AD29D3" w:rsidRPr="00CF1677">
          <w:rPr>
            <w:webHidden/>
          </w:rPr>
          <w:t>17</w:t>
        </w:r>
        <w:r w:rsidR="00D454A1" w:rsidRPr="00CF1677">
          <w:rPr>
            <w:webHidden/>
          </w:rPr>
          <w:fldChar w:fldCharType="end"/>
        </w:r>
      </w:hyperlink>
    </w:p>
    <w:p w14:paraId="0B90DD35" w14:textId="0F283EFB" w:rsidR="00D454A1" w:rsidRPr="00DF1641" w:rsidRDefault="00285FDE">
      <w:pPr>
        <w:pStyle w:val="Sommario1"/>
        <w:rPr>
          <w:rFonts w:ascii="Calibri" w:eastAsia="Times New Roman" w:hAnsi="Calibri"/>
          <w:b w:val="0"/>
          <w:caps w:val="0"/>
          <w:lang w:eastAsia="it-IT"/>
        </w:rPr>
      </w:pPr>
      <w:hyperlink w:anchor="_Toc25057174" w:history="1">
        <w:r w:rsidR="00D454A1" w:rsidRPr="00CF1677">
          <w:rPr>
            <w:rStyle w:val="Collegamentoipertestuale"/>
            <w:rFonts w:ascii="Times New Roman" w:hAnsi="Times New Roman"/>
          </w:rPr>
          <w:t>4.</w:t>
        </w:r>
        <w:r w:rsidR="00D454A1" w:rsidRPr="00CF1677">
          <w:rPr>
            <w:rFonts w:ascii="Calibri" w:eastAsia="Times New Roman" w:hAnsi="Calibri"/>
            <w:b w:val="0"/>
            <w:caps w:val="0"/>
            <w:lang w:eastAsia="it-IT"/>
          </w:rPr>
          <w:tab/>
        </w:r>
        <w:r w:rsidR="00D454A1" w:rsidRPr="00CF1677">
          <w:rPr>
            <w:rStyle w:val="Collegamentoipertestuale"/>
            <w:rFonts w:ascii="Times New Roman" w:hAnsi="Times New Roman"/>
          </w:rPr>
          <w:t>LA STRUTTURA ORGANIZZATIVA DELL’AZIENDA</w:t>
        </w:r>
        <w:r w:rsidR="00DE476F" w:rsidRPr="00CF1677">
          <w:rPr>
            <w:rStyle w:val="Collegamentoipertestuale"/>
            <w:rFonts w:ascii="Times New Roman" w:hAnsi="Times New Roman"/>
          </w:rPr>
          <w:t xml:space="preserve"> redenta floriani</w:t>
        </w:r>
        <w:r w:rsidR="00D454A1" w:rsidRPr="00CF1677">
          <w:rPr>
            <w:webHidden/>
          </w:rPr>
          <w:tab/>
        </w:r>
        <w:r w:rsidR="00D454A1" w:rsidRPr="00CF1677">
          <w:rPr>
            <w:webHidden/>
          </w:rPr>
          <w:fldChar w:fldCharType="begin"/>
        </w:r>
        <w:r w:rsidR="00D454A1" w:rsidRPr="00CF1677">
          <w:rPr>
            <w:webHidden/>
          </w:rPr>
          <w:instrText xml:space="preserve"> PAGEREF _Toc25057174 \h </w:instrText>
        </w:r>
        <w:r w:rsidR="00D454A1" w:rsidRPr="00CF1677">
          <w:rPr>
            <w:webHidden/>
          </w:rPr>
        </w:r>
        <w:r w:rsidR="00D454A1" w:rsidRPr="00CF1677">
          <w:rPr>
            <w:webHidden/>
          </w:rPr>
          <w:fldChar w:fldCharType="separate"/>
        </w:r>
        <w:r w:rsidR="00AD29D3" w:rsidRPr="00CF1677">
          <w:rPr>
            <w:webHidden/>
          </w:rPr>
          <w:t>18</w:t>
        </w:r>
        <w:r w:rsidR="00D454A1" w:rsidRPr="00CF1677">
          <w:rPr>
            <w:webHidden/>
          </w:rPr>
          <w:fldChar w:fldCharType="end"/>
        </w:r>
      </w:hyperlink>
    </w:p>
    <w:p w14:paraId="4F82F0CD" w14:textId="1A35525A" w:rsidR="00D454A1" w:rsidRPr="00DF1641" w:rsidRDefault="00285FDE">
      <w:pPr>
        <w:pStyle w:val="Sommario2"/>
        <w:rPr>
          <w:rFonts w:ascii="Calibri" w:eastAsia="Times New Roman" w:hAnsi="Calibri"/>
          <w:smallCaps w:val="0"/>
          <w:lang w:eastAsia="it-IT"/>
        </w:rPr>
      </w:pPr>
      <w:hyperlink w:anchor="_Toc25057175" w:history="1">
        <w:r w:rsidR="00D454A1" w:rsidRPr="00483D09">
          <w:rPr>
            <w:rStyle w:val="Collegamentoipertestuale"/>
            <w:rFonts w:ascii="Times New Roman" w:hAnsi="Times New Roman"/>
          </w:rPr>
          <w:t>4.1 Il Responsabile della prevenzione della corruzione e della trasparenza</w:t>
        </w:r>
        <w:r w:rsidR="00D454A1">
          <w:rPr>
            <w:webHidden/>
          </w:rPr>
          <w:tab/>
        </w:r>
        <w:r w:rsidR="00D454A1">
          <w:rPr>
            <w:webHidden/>
          </w:rPr>
          <w:fldChar w:fldCharType="begin"/>
        </w:r>
        <w:r w:rsidR="00D454A1">
          <w:rPr>
            <w:webHidden/>
          </w:rPr>
          <w:instrText xml:space="preserve"> PAGEREF _Toc25057175 \h </w:instrText>
        </w:r>
        <w:r w:rsidR="00D454A1">
          <w:rPr>
            <w:webHidden/>
          </w:rPr>
        </w:r>
        <w:r w:rsidR="00D454A1">
          <w:rPr>
            <w:webHidden/>
          </w:rPr>
          <w:fldChar w:fldCharType="separate"/>
        </w:r>
        <w:r w:rsidR="00AD29D3">
          <w:rPr>
            <w:webHidden/>
          </w:rPr>
          <w:t>2</w:t>
        </w:r>
        <w:r w:rsidR="00277210">
          <w:rPr>
            <w:webHidden/>
          </w:rPr>
          <w:t>2</w:t>
        </w:r>
        <w:r w:rsidR="00D454A1">
          <w:rPr>
            <w:webHidden/>
          </w:rPr>
          <w:fldChar w:fldCharType="end"/>
        </w:r>
      </w:hyperlink>
    </w:p>
    <w:p w14:paraId="6D5CCB4D" w14:textId="514F5B05" w:rsidR="00D454A1" w:rsidRPr="00DF1641" w:rsidRDefault="00285FDE">
      <w:pPr>
        <w:pStyle w:val="Sommario2"/>
        <w:rPr>
          <w:rFonts w:ascii="Calibri" w:eastAsia="Times New Roman" w:hAnsi="Calibri"/>
          <w:smallCaps w:val="0"/>
          <w:lang w:eastAsia="it-IT"/>
        </w:rPr>
      </w:pPr>
      <w:hyperlink w:anchor="_Toc25057176" w:history="1">
        <w:r w:rsidR="00D454A1" w:rsidRPr="00483D09">
          <w:rPr>
            <w:rStyle w:val="Collegamentoipertestuale"/>
            <w:rFonts w:cs="Arial"/>
            <w:kern w:val="3"/>
            <w:shd w:val="clear" w:color="auto" w:fill="FFFFFF"/>
            <w:lang w:eastAsia="zh-CN"/>
          </w:rPr>
          <w:t>4,2 Il Responsabile Protezione dei dati (DPO)</w:t>
        </w:r>
        <w:r w:rsidR="00D454A1">
          <w:rPr>
            <w:webHidden/>
          </w:rPr>
          <w:tab/>
        </w:r>
        <w:r w:rsidR="00D454A1">
          <w:rPr>
            <w:webHidden/>
          </w:rPr>
          <w:fldChar w:fldCharType="begin"/>
        </w:r>
        <w:r w:rsidR="00D454A1">
          <w:rPr>
            <w:webHidden/>
          </w:rPr>
          <w:instrText xml:space="preserve"> PAGEREF _Toc25057176 \h </w:instrText>
        </w:r>
        <w:r w:rsidR="00D454A1">
          <w:rPr>
            <w:webHidden/>
          </w:rPr>
        </w:r>
        <w:r w:rsidR="00D454A1">
          <w:rPr>
            <w:webHidden/>
          </w:rPr>
          <w:fldChar w:fldCharType="separate"/>
        </w:r>
        <w:r w:rsidR="00AD29D3">
          <w:rPr>
            <w:webHidden/>
          </w:rPr>
          <w:t>22</w:t>
        </w:r>
        <w:r w:rsidR="00D454A1">
          <w:rPr>
            <w:webHidden/>
          </w:rPr>
          <w:fldChar w:fldCharType="end"/>
        </w:r>
      </w:hyperlink>
    </w:p>
    <w:p w14:paraId="1BF03938" w14:textId="4871EDDF" w:rsidR="00D454A1" w:rsidRPr="00DF1641" w:rsidRDefault="00285FDE">
      <w:pPr>
        <w:pStyle w:val="Sommario2"/>
        <w:rPr>
          <w:rFonts w:ascii="Calibri" w:eastAsia="Times New Roman" w:hAnsi="Calibri"/>
          <w:smallCaps w:val="0"/>
          <w:lang w:eastAsia="it-IT"/>
        </w:rPr>
      </w:pPr>
      <w:hyperlink w:anchor="_Toc25057177" w:history="1">
        <w:r w:rsidR="00D454A1" w:rsidRPr="00483D09">
          <w:rPr>
            <w:rStyle w:val="Collegamentoipertestuale"/>
            <w:rFonts w:cs="Arial"/>
            <w:kern w:val="3"/>
            <w:shd w:val="clear" w:color="auto" w:fill="FFFFFF"/>
            <w:lang w:eastAsia="zh-CN"/>
          </w:rPr>
          <w:t>4.3 Il R.A.S.A.</w:t>
        </w:r>
        <w:r w:rsidR="00D454A1">
          <w:rPr>
            <w:webHidden/>
          </w:rPr>
          <w:tab/>
        </w:r>
        <w:r w:rsidR="00D454A1">
          <w:rPr>
            <w:webHidden/>
          </w:rPr>
          <w:fldChar w:fldCharType="begin"/>
        </w:r>
        <w:r w:rsidR="00D454A1">
          <w:rPr>
            <w:webHidden/>
          </w:rPr>
          <w:instrText xml:space="preserve"> PAGEREF _Toc25057177 \h </w:instrText>
        </w:r>
        <w:r w:rsidR="00D454A1">
          <w:rPr>
            <w:webHidden/>
          </w:rPr>
        </w:r>
        <w:r w:rsidR="00D454A1">
          <w:rPr>
            <w:webHidden/>
          </w:rPr>
          <w:fldChar w:fldCharType="separate"/>
        </w:r>
        <w:r w:rsidR="00AD29D3">
          <w:rPr>
            <w:webHidden/>
          </w:rPr>
          <w:t>22</w:t>
        </w:r>
        <w:r w:rsidR="00D454A1">
          <w:rPr>
            <w:webHidden/>
          </w:rPr>
          <w:fldChar w:fldCharType="end"/>
        </w:r>
      </w:hyperlink>
    </w:p>
    <w:p w14:paraId="69CFD0B7" w14:textId="2B9CAD8E" w:rsidR="00D454A1" w:rsidRPr="00DF1641" w:rsidRDefault="00285FDE">
      <w:pPr>
        <w:pStyle w:val="Sommario1"/>
        <w:rPr>
          <w:rFonts w:ascii="Calibri" w:eastAsia="Times New Roman" w:hAnsi="Calibri"/>
          <w:b w:val="0"/>
          <w:caps w:val="0"/>
          <w:lang w:eastAsia="it-IT"/>
        </w:rPr>
      </w:pPr>
      <w:hyperlink w:anchor="_Toc25057178" w:history="1">
        <w:r w:rsidR="00D454A1" w:rsidRPr="00483D09">
          <w:rPr>
            <w:rStyle w:val="Collegamentoipertestuale"/>
            <w:rFonts w:ascii="Times New Roman" w:hAnsi="Times New Roman"/>
          </w:rPr>
          <w:t>5.</w:t>
        </w:r>
        <w:r w:rsidR="00D454A1" w:rsidRPr="00DF1641">
          <w:rPr>
            <w:rFonts w:ascii="Calibri" w:eastAsia="Times New Roman" w:hAnsi="Calibri"/>
            <w:b w:val="0"/>
            <w:caps w:val="0"/>
            <w:lang w:eastAsia="it-IT"/>
          </w:rPr>
          <w:tab/>
        </w:r>
        <w:r w:rsidR="00D454A1" w:rsidRPr="00483D09">
          <w:rPr>
            <w:rStyle w:val="Collegamentoipertestuale"/>
            <w:rFonts w:ascii="Times New Roman" w:hAnsi="Times New Roman"/>
          </w:rPr>
          <w:t xml:space="preserve">IL SUPPORTO DI </w:t>
        </w:r>
        <w:r w:rsidR="00711ED0">
          <w:rPr>
            <w:rStyle w:val="Collegamentoipertestuale"/>
            <w:rFonts w:ascii="Times New Roman" w:hAnsi="Times New Roman"/>
          </w:rPr>
          <w:t>UPIPA</w:t>
        </w:r>
        <w:r w:rsidR="00D454A1" w:rsidRPr="00483D09">
          <w:rPr>
            <w:rStyle w:val="Collegamentoipertestuale"/>
            <w:rFonts w:ascii="Times New Roman" w:hAnsi="Times New Roman"/>
          </w:rPr>
          <w:t xml:space="preserve"> - </w:t>
        </w:r>
        <w:r w:rsidR="00D454A1" w:rsidRPr="00483D09">
          <w:rPr>
            <w:rStyle w:val="Collegamentoipertestuale"/>
          </w:rPr>
          <w:t>ASSOCIAZIONE DELLE RESIDENZE PER ANZIANI DELL'ALTO ADIGE</w:t>
        </w:r>
        <w:r w:rsidR="00D454A1">
          <w:rPr>
            <w:webHidden/>
          </w:rPr>
          <w:tab/>
        </w:r>
        <w:r w:rsidR="00D454A1">
          <w:rPr>
            <w:webHidden/>
          </w:rPr>
          <w:fldChar w:fldCharType="begin"/>
        </w:r>
        <w:r w:rsidR="00D454A1">
          <w:rPr>
            <w:webHidden/>
          </w:rPr>
          <w:instrText xml:space="preserve"> PAGEREF _Toc25057178 \h </w:instrText>
        </w:r>
        <w:r w:rsidR="00D454A1">
          <w:rPr>
            <w:webHidden/>
          </w:rPr>
        </w:r>
        <w:r w:rsidR="00D454A1">
          <w:rPr>
            <w:webHidden/>
          </w:rPr>
          <w:fldChar w:fldCharType="separate"/>
        </w:r>
        <w:r w:rsidR="00AD29D3">
          <w:rPr>
            <w:webHidden/>
          </w:rPr>
          <w:t>23</w:t>
        </w:r>
        <w:r w:rsidR="00D454A1">
          <w:rPr>
            <w:webHidden/>
          </w:rPr>
          <w:fldChar w:fldCharType="end"/>
        </w:r>
      </w:hyperlink>
    </w:p>
    <w:p w14:paraId="6486DF3C" w14:textId="02F546FB" w:rsidR="00D454A1" w:rsidRPr="00DF1641" w:rsidRDefault="00285FDE">
      <w:pPr>
        <w:pStyle w:val="Sommario1"/>
        <w:rPr>
          <w:rFonts w:ascii="Calibri" w:eastAsia="Times New Roman" w:hAnsi="Calibri"/>
          <w:b w:val="0"/>
          <w:caps w:val="0"/>
          <w:lang w:eastAsia="it-IT"/>
        </w:rPr>
      </w:pPr>
      <w:hyperlink w:anchor="_Toc25057179" w:history="1">
        <w:r w:rsidR="00D454A1" w:rsidRPr="00483D09">
          <w:rPr>
            <w:rStyle w:val="Collegamentoipertestuale"/>
            <w:rFonts w:ascii="Times New Roman" w:hAnsi="Times New Roman"/>
          </w:rPr>
          <w:t>6.</w:t>
        </w:r>
        <w:r w:rsidR="00D454A1" w:rsidRPr="00DF1641">
          <w:rPr>
            <w:rFonts w:ascii="Calibri" w:eastAsia="Times New Roman" w:hAnsi="Calibri"/>
            <w:b w:val="0"/>
            <w:caps w:val="0"/>
            <w:lang w:eastAsia="it-IT"/>
          </w:rPr>
          <w:tab/>
        </w:r>
        <w:r w:rsidR="00D454A1" w:rsidRPr="00483D09">
          <w:rPr>
            <w:rStyle w:val="Collegamentoipertestuale"/>
            <w:rFonts w:ascii="Times New Roman" w:hAnsi="Times New Roman"/>
          </w:rPr>
          <w:t>PRINCIPIO DI DELEGA – OBBLIGO DI COLLABORAZIONE – CORRESPONSABILITÀ</w:t>
        </w:r>
        <w:r w:rsidR="00D454A1">
          <w:rPr>
            <w:webHidden/>
          </w:rPr>
          <w:tab/>
        </w:r>
        <w:r w:rsidR="00D454A1">
          <w:rPr>
            <w:webHidden/>
          </w:rPr>
          <w:fldChar w:fldCharType="begin"/>
        </w:r>
        <w:r w:rsidR="00D454A1">
          <w:rPr>
            <w:webHidden/>
          </w:rPr>
          <w:instrText xml:space="preserve"> PAGEREF _Toc25057179 \h </w:instrText>
        </w:r>
        <w:r w:rsidR="00D454A1">
          <w:rPr>
            <w:webHidden/>
          </w:rPr>
        </w:r>
        <w:r w:rsidR="00D454A1">
          <w:rPr>
            <w:webHidden/>
          </w:rPr>
          <w:fldChar w:fldCharType="separate"/>
        </w:r>
        <w:r w:rsidR="00AD29D3">
          <w:rPr>
            <w:webHidden/>
          </w:rPr>
          <w:t>23</w:t>
        </w:r>
        <w:r w:rsidR="00D454A1">
          <w:rPr>
            <w:webHidden/>
          </w:rPr>
          <w:fldChar w:fldCharType="end"/>
        </w:r>
      </w:hyperlink>
    </w:p>
    <w:p w14:paraId="252EEA13" w14:textId="17B7123E" w:rsidR="00D454A1" w:rsidRPr="00DF1641" w:rsidRDefault="00285FDE">
      <w:pPr>
        <w:pStyle w:val="Sommario1"/>
        <w:rPr>
          <w:rFonts w:ascii="Calibri" w:eastAsia="Times New Roman" w:hAnsi="Calibri"/>
          <w:b w:val="0"/>
          <w:caps w:val="0"/>
          <w:lang w:eastAsia="it-IT"/>
        </w:rPr>
      </w:pPr>
      <w:hyperlink w:anchor="_Toc25057180" w:history="1">
        <w:r w:rsidR="00D454A1" w:rsidRPr="00483D09">
          <w:rPr>
            <w:rStyle w:val="Collegamentoipertestuale"/>
            <w:rFonts w:ascii="Times New Roman" w:hAnsi="Times New Roman"/>
          </w:rPr>
          <w:t>7.</w:t>
        </w:r>
        <w:r w:rsidR="00D454A1" w:rsidRPr="00DF1641">
          <w:rPr>
            <w:rFonts w:ascii="Calibri" w:eastAsia="Times New Roman" w:hAnsi="Calibri"/>
            <w:b w:val="0"/>
            <w:caps w:val="0"/>
            <w:lang w:eastAsia="it-IT"/>
          </w:rPr>
          <w:tab/>
        </w:r>
        <w:r w:rsidR="00D454A1" w:rsidRPr="00483D09">
          <w:rPr>
            <w:rStyle w:val="Collegamentoipertestuale"/>
            <w:rFonts w:ascii="Times New Roman" w:hAnsi="Times New Roman"/>
          </w:rPr>
          <w:t>LA FINALITÀ DEL PIANO</w:t>
        </w:r>
        <w:r w:rsidR="00D454A1">
          <w:rPr>
            <w:webHidden/>
          </w:rPr>
          <w:tab/>
        </w:r>
        <w:r w:rsidR="00D454A1">
          <w:rPr>
            <w:webHidden/>
          </w:rPr>
          <w:fldChar w:fldCharType="begin"/>
        </w:r>
        <w:r w:rsidR="00D454A1">
          <w:rPr>
            <w:webHidden/>
          </w:rPr>
          <w:instrText xml:space="preserve"> PAGEREF _Toc25057180 \h </w:instrText>
        </w:r>
        <w:r w:rsidR="00D454A1">
          <w:rPr>
            <w:webHidden/>
          </w:rPr>
        </w:r>
        <w:r w:rsidR="00D454A1">
          <w:rPr>
            <w:webHidden/>
          </w:rPr>
          <w:fldChar w:fldCharType="separate"/>
        </w:r>
        <w:r w:rsidR="00AD29D3">
          <w:rPr>
            <w:webHidden/>
          </w:rPr>
          <w:t>24</w:t>
        </w:r>
        <w:r w:rsidR="00D454A1">
          <w:rPr>
            <w:webHidden/>
          </w:rPr>
          <w:fldChar w:fldCharType="end"/>
        </w:r>
      </w:hyperlink>
    </w:p>
    <w:p w14:paraId="13D69640" w14:textId="6A8E9C20" w:rsidR="00D454A1" w:rsidRPr="00DF1641" w:rsidRDefault="00285FDE">
      <w:pPr>
        <w:pStyle w:val="Sommario1"/>
        <w:rPr>
          <w:rFonts w:ascii="Calibri" w:eastAsia="Times New Roman" w:hAnsi="Calibri"/>
          <w:b w:val="0"/>
          <w:caps w:val="0"/>
          <w:lang w:eastAsia="it-IT"/>
        </w:rPr>
      </w:pPr>
      <w:hyperlink w:anchor="_Toc25057181" w:history="1">
        <w:r w:rsidR="00D454A1" w:rsidRPr="00483D09">
          <w:rPr>
            <w:rStyle w:val="Collegamentoipertestuale"/>
            <w:rFonts w:ascii="Times New Roman" w:hAnsi="Times New Roman"/>
          </w:rPr>
          <w:t>8.</w:t>
        </w:r>
        <w:r w:rsidR="00D454A1" w:rsidRPr="00DF1641">
          <w:rPr>
            <w:rFonts w:ascii="Calibri" w:eastAsia="Times New Roman" w:hAnsi="Calibri"/>
            <w:b w:val="0"/>
            <w:caps w:val="0"/>
            <w:lang w:eastAsia="it-IT"/>
          </w:rPr>
          <w:tab/>
        </w:r>
        <w:r w:rsidR="00D454A1" w:rsidRPr="00483D09">
          <w:rPr>
            <w:rStyle w:val="Collegamentoipertestuale"/>
            <w:rFonts w:ascii="Times New Roman" w:hAnsi="Times New Roman"/>
          </w:rPr>
          <w:t>L’APPROCCIO METODOLOGICO ADOTTATO PER LA COSTRUZIONE DEL PIANO</w:t>
        </w:r>
        <w:r w:rsidR="00D454A1">
          <w:rPr>
            <w:webHidden/>
          </w:rPr>
          <w:tab/>
        </w:r>
        <w:r w:rsidR="00D454A1">
          <w:rPr>
            <w:webHidden/>
          </w:rPr>
          <w:fldChar w:fldCharType="begin"/>
        </w:r>
        <w:r w:rsidR="00D454A1">
          <w:rPr>
            <w:webHidden/>
          </w:rPr>
          <w:instrText xml:space="preserve"> PAGEREF _Toc25057181 \h </w:instrText>
        </w:r>
        <w:r w:rsidR="00D454A1">
          <w:rPr>
            <w:webHidden/>
          </w:rPr>
        </w:r>
        <w:r w:rsidR="00D454A1">
          <w:rPr>
            <w:webHidden/>
          </w:rPr>
          <w:fldChar w:fldCharType="separate"/>
        </w:r>
        <w:r w:rsidR="00AD29D3">
          <w:rPr>
            <w:webHidden/>
          </w:rPr>
          <w:t>24</w:t>
        </w:r>
        <w:r w:rsidR="00D454A1">
          <w:rPr>
            <w:webHidden/>
          </w:rPr>
          <w:fldChar w:fldCharType="end"/>
        </w:r>
      </w:hyperlink>
    </w:p>
    <w:p w14:paraId="2A4EC355" w14:textId="6C14EFBF" w:rsidR="00D454A1" w:rsidRPr="00DF1641" w:rsidRDefault="00285FDE">
      <w:pPr>
        <w:pStyle w:val="Sommario1"/>
        <w:rPr>
          <w:rFonts w:ascii="Calibri" w:eastAsia="Times New Roman" w:hAnsi="Calibri"/>
          <w:b w:val="0"/>
          <w:caps w:val="0"/>
          <w:lang w:eastAsia="it-IT"/>
        </w:rPr>
      </w:pPr>
      <w:hyperlink w:anchor="_Toc25057182" w:history="1">
        <w:r w:rsidR="00D454A1" w:rsidRPr="00483D09">
          <w:rPr>
            <w:rStyle w:val="Collegamentoipertestuale"/>
            <w:rFonts w:ascii="Times New Roman" w:hAnsi="Times New Roman"/>
          </w:rPr>
          <w:t>9.</w:t>
        </w:r>
        <w:r w:rsidR="00D454A1" w:rsidRPr="00DF1641">
          <w:rPr>
            <w:rFonts w:ascii="Calibri" w:eastAsia="Times New Roman" w:hAnsi="Calibri"/>
            <w:b w:val="0"/>
            <w:caps w:val="0"/>
            <w:lang w:eastAsia="it-IT"/>
          </w:rPr>
          <w:tab/>
        </w:r>
        <w:r w:rsidR="00D454A1" w:rsidRPr="00483D09">
          <w:rPr>
            <w:rStyle w:val="Collegamentoipertestuale"/>
            <w:rFonts w:ascii="Times New Roman" w:hAnsi="Times New Roman"/>
          </w:rPr>
          <w:t>IL PERCORSO DI COSTRUZIONE ED AGGIORNAMENTO DEL PIANO</w:t>
        </w:r>
        <w:r w:rsidR="00D454A1">
          <w:rPr>
            <w:webHidden/>
          </w:rPr>
          <w:tab/>
        </w:r>
        <w:r w:rsidR="00D454A1">
          <w:rPr>
            <w:webHidden/>
          </w:rPr>
          <w:fldChar w:fldCharType="begin"/>
        </w:r>
        <w:r w:rsidR="00D454A1">
          <w:rPr>
            <w:webHidden/>
          </w:rPr>
          <w:instrText xml:space="preserve"> PAGEREF _Toc25057182 \h </w:instrText>
        </w:r>
        <w:r w:rsidR="00D454A1">
          <w:rPr>
            <w:webHidden/>
          </w:rPr>
        </w:r>
        <w:r w:rsidR="00D454A1">
          <w:rPr>
            <w:webHidden/>
          </w:rPr>
          <w:fldChar w:fldCharType="separate"/>
        </w:r>
        <w:r w:rsidR="00AD29D3">
          <w:rPr>
            <w:webHidden/>
          </w:rPr>
          <w:t>26</w:t>
        </w:r>
        <w:r w:rsidR="00D454A1">
          <w:rPr>
            <w:webHidden/>
          </w:rPr>
          <w:fldChar w:fldCharType="end"/>
        </w:r>
      </w:hyperlink>
    </w:p>
    <w:p w14:paraId="2AA8628E" w14:textId="452CC5BA" w:rsidR="00D454A1" w:rsidRPr="00DF1641" w:rsidRDefault="00285FDE">
      <w:pPr>
        <w:pStyle w:val="Sommario2"/>
        <w:rPr>
          <w:rFonts w:ascii="Calibri" w:eastAsia="Times New Roman" w:hAnsi="Calibri"/>
          <w:smallCaps w:val="0"/>
          <w:lang w:eastAsia="it-IT"/>
        </w:rPr>
      </w:pPr>
      <w:hyperlink w:anchor="_Toc25057183" w:history="1">
        <w:r w:rsidR="00D454A1" w:rsidRPr="00483D09">
          <w:rPr>
            <w:rStyle w:val="Collegamentoipertestuale"/>
            <w:rFonts w:ascii="Times New Roman" w:hAnsi="Times New Roman"/>
          </w:rPr>
          <w:t>10.</w:t>
        </w:r>
        <w:r w:rsidR="00D454A1" w:rsidRPr="00DF1641">
          <w:rPr>
            <w:rFonts w:ascii="Calibri" w:eastAsia="Times New Roman" w:hAnsi="Calibri"/>
            <w:smallCaps w:val="0"/>
            <w:lang w:eastAsia="it-IT"/>
          </w:rPr>
          <w:tab/>
        </w:r>
        <w:r w:rsidR="00D454A1" w:rsidRPr="00483D09">
          <w:rPr>
            <w:rStyle w:val="Collegamentoipertestuale"/>
            <w:rFonts w:ascii="Times New Roman" w:hAnsi="Times New Roman"/>
          </w:rPr>
          <w:t>SENSIBILIZZAZIONE E CONDIVISIONE DELL’APPROCCIO CON I RESPONSABILI DI SERVIZIO, IL CDA E IL REVISORE DEI CONTI</w:t>
        </w:r>
        <w:r w:rsidR="00D454A1">
          <w:rPr>
            <w:webHidden/>
          </w:rPr>
          <w:tab/>
        </w:r>
        <w:r w:rsidR="00D454A1">
          <w:rPr>
            <w:webHidden/>
          </w:rPr>
          <w:fldChar w:fldCharType="begin"/>
        </w:r>
        <w:r w:rsidR="00D454A1">
          <w:rPr>
            <w:webHidden/>
          </w:rPr>
          <w:instrText xml:space="preserve"> PAGEREF _Toc25057183 \h </w:instrText>
        </w:r>
        <w:r w:rsidR="00D454A1">
          <w:rPr>
            <w:webHidden/>
          </w:rPr>
        </w:r>
        <w:r w:rsidR="00D454A1">
          <w:rPr>
            <w:webHidden/>
          </w:rPr>
          <w:fldChar w:fldCharType="separate"/>
        </w:r>
        <w:r w:rsidR="00AD29D3">
          <w:rPr>
            <w:webHidden/>
          </w:rPr>
          <w:t>27</w:t>
        </w:r>
        <w:r w:rsidR="00D454A1">
          <w:rPr>
            <w:webHidden/>
          </w:rPr>
          <w:fldChar w:fldCharType="end"/>
        </w:r>
      </w:hyperlink>
    </w:p>
    <w:p w14:paraId="18D9B0CA" w14:textId="5EDE19D4" w:rsidR="00D454A1" w:rsidRPr="00DF1641" w:rsidRDefault="00285FDE">
      <w:pPr>
        <w:pStyle w:val="Sommario2"/>
        <w:rPr>
          <w:rFonts w:ascii="Calibri" w:eastAsia="Times New Roman" w:hAnsi="Calibri"/>
          <w:smallCaps w:val="0"/>
          <w:lang w:eastAsia="it-IT"/>
        </w:rPr>
      </w:pPr>
      <w:hyperlink w:anchor="_Toc25057184" w:history="1">
        <w:r w:rsidR="00D454A1" w:rsidRPr="00483D09">
          <w:rPr>
            <w:rStyle w:val="Collegamentoipertestuale"/>
            <w:rFonts w:ascii="Times New Roman" w:hAnsi="Times New Roman"/>
          </w:rPr>
          <w:t>11.</w:t>
        </w:r>
        <w:r w:rsidR="00D454A1" w:rsidRPr="00DF1641">
          <w:rPr>
            <w:rFonts w:ascii="Calibri" w:eastAsia="Times New Roman" w:hAnsi="Calibri"/>
            <w:smallCaps w:val="0"/>
            <w:lang w:eastAsia="it-IT"/>
          </w:rPr>
          <w:tab/>
        </w:r>
        <w:r w:rsidR="00D454A1" w:rsidRPr="00483D09">
          <w:rPr>
            <w:rStyle w:val="Collegamentoipertestuale"/>
            <w:rFonts w:ascii="Times New Roman" w:hAnsi="Times New Roman"/>
          </w:rPr>
          <w:t>INDIVIDUAZIONE DEI PROCESSI PIÙ A RISCHIO (“mappa/registro dei processi a rischio”) E DEI POSSIBILI RISCHI (“mappa/registro dei rischi”)</w:t>
        </w:r>
        <w:r w:rsidR="00D454A1">
          <w:rPr>
            <w:webHidden/>
          </w:rPr>
          <w:tab/>
        </w:r>
        <w:r w:rsidR="00D454A1">
          <w:rPr>
            <w:webHidden/>
          </w:rPr>
          <w:fldChar w:fldCharType="begin"/>
        </w:r>
        <w:r w:rsidR="00D454A1">
          <w:rPr>
            <w:webHidden/>
          </w:rPr>
          <w:instrText xml:space="preserve"> PAGEREF _Toc25057184 \h </w:instrText>
        </w:r>
        <w:r w:rsidR="00D454A1">
          <w:rPr>
            <w:webHidden/>
          </w:rPr>
        </w:r>
        <w:r w:rsidR="00D454A1">
          <w:rPr>
            <w:webHidden/>
          </w:rPr>
          <w:fldChar w:fldCharType="separate"/>
        </w:r>
        <w:r w:rsidR="00AD29D3">
          <w:rPr>
            <w:webHidden/>
          </w:rPr>
          <w:t>28</w:t>
        </w:r>
        <w:r w:rsidR="00D454A1">
          <w:rPr>
            <w:webHidden/>
          </w:rPr>
          <w:fldChar w:fldCharType="end"/>
        </w:r>
      </w:hyperlink>
    </w:p>
    <w:p w14:paraId="725FE8A2" w14:textId="74C83193" w:rsidR="00D454A1" w:rsidRPr="00DF1641" w:rsidRDefault="00285FDE">
      <w:pPr>
        <w:pStyle w:val="Sommario2"/>
        <w:rPr>
          <w:rFonts w:ascii="Calibri" w:eastAsia="Times New Roman" w:hAnsi="Calibri"/>
          <w:smallCaps w:val="0"/>
          <w:lang w:eastAsia="it-IT"/>
        </w:rPr>
      </w:pPr>
      <w:hyperlink w:anchor="_Toc25057185" w:history="1">
        <w:r w:rsidR="00D454A1" w:rsidRPr="00483D09">
          <w:rPr>
            <w:rStyle w:val="Collegamentoipertestuale"/>
            <w:rFonts w:ascii="Times New Roman" w:hAnsi="Times New Roman"/>
          </w:rPr>
          <w:t>12.</w:t>
        </w:r>
        <w:r w:rsidR="00D454A1" w:rsidRPr="00DF1641">
          <w:rPr>
            <w:rFonts w:ascii="Calibri" w:eastAsia="Times New Roman" w:hAnsi="Calibri"/>
            <w:smallCaps w:val="0"/>
            <w:lang w:eastAsia="it-IT"/>
          </w:rPr>
          <w:tab/>
        </w:r>
        <w:r w:rsidR="00D454A1" w:rsidRPr="00483D09">
          <w:rPr>
            <w:rStyle w:val="Collegamentoipertestuale"/>
            <w:rFonts w:ascii="Times New Roman" w:hAnsi="Times New Roman"/>
          </w:rPr>
          <w:t>PROPOSTA DELLE AZIONI PREVENTIVE E DEI CONTROLLI DA METTERE IN ATTO</w:t>
        </w:r>
        <w:r w:rsidR="00D454A1">
          <w:rPr>
            <w:webHidden/>
          </w:rPr>
          <w:tab/>
        </w:r>
        <w:r w:rsidR="00D454A1">
          <w:rPr>
            <w:webHidden/>
          </w:rPr>
          <w:fldChar w:fldCharType="begin"/>
        </w:r>
        <w:r w:rsidR="00D454A1">
          <w:rPr>
            <w:webHidden/>
          </w:rPr>
          <w:instrText xml:space="preserve"> PAGEREF _Toc25057185 \h </w:instrText>
        </w:r>
        <w:r w:rsidR="00D454A1">
          <w:rPr>
            <w:webHidden/>
          </w:rPr>
        </w:r>
        <w:r w:rsidR="00D454A1">
          <w:rPr>
            <w:webHidden/>
          </w:rPr>
          <w:fldChar w:fldCharType="separate"/>
        </w:r>
        <w:r w:rsidR="00AD29D3">
          <w:rPr>
            <w:webHidden/>
          </w:rPr>
          <w:t>3</w:t>
        </w:r>
        <w:r w:rsidR="00277210">
          <w:rPr>
            <w:webHidden/>
          </w:rPr>
          <w:t>1</w:t>
        </w:r>
        <w:r w:rsidR="00D454A1">
          <w:rPr>
            <w:webHidden/>
          </w:rPr>
          <w:fldChar w:fldCharType="end"/>
        </w:r>
      </w:hyperlink>
    </w:p>
    <w:p w14:paraId="646C71FB" w14:textId="31F061EC" w:rsidR="00D454A1" w:rsidRPr="00DF1641" w:rsidRDefault="00285FDE">
      <w:pPr>
        <w:pStyle w:val="Sommario2"/>
        <w:rPr>
          <w:rFonts w:ascii="Calibri" w:eastAsia="Times New Roman" w:hAnsi="Calibri"/>
          <w:smallCaps w:val="0"/>
          <w:lang w:eastAsia="it-IT"/>
        </w:rPr>
      </w:pPr>
      <w:hyperlink w:anchor="_Toc25057186" w:history="1">
        <w:r w:rsidR="00D454A1" w:rsidRPr="00483D09">
          <w:rPr>
            <w:rStyle w:val="Collegamentoipertestuale"/>
            <w:rFonts w:ascii="Times New Roman" w:hAnsi="Times New Roman"/>
          </w:rPr>
          <w:t>13.</w:t>
        </w:r>
        <w:r w:rsidR="00D454A1" w:rsidRPr="00DF1641">
          <w:rPr>
            <w:rFonts w:ascii="Calibri" w:eastAsia="Times New Roman" w:hAnsi="Calibri"/>
            <w:smallCaps w:val="0"/>
            <w:lang w:eastAsia="it-IT"/>
          </w:rPr>
          <w:tab/>
        </w:r>
        <w:r w:rsidR="00D454A1" w:rsidRPr="00483D09">
          <w:rPr>
            <w:rStyle w:val="Collegamentoipertestuale"/>
            <w:rFonts w:ascii="Times New Roman" w:hAnsi="Times New Roman"/>
          </w:rPr>
          <w:t>STESURA E APPROVAZIONE DEL PIANO DI PREVENZIONE DELLA CORRUZIONE</w:t>
        </w:r>
        <w:r w:rsidR="00D454A1">
          <w:rPr>
            <w:webHidden/>
          </w:rPr>
          <w:tab/>
        </w:r>
        <w:r w:rsidR="00D454A1">
          <w:rPr>
            <w:webHidden/>
          </w:rPr>
          <w:fldChar w:fldCharType="begin"/>
        </w:r>
        <w:r w:rsidR="00D454A1">
          <w:rPr>
            <w:webHidden/>
          </w:rPr>
          <w:instrText xml:space="preserve"> PAGEREF _Toc25057186 \h </w:instrText>
        </w:r>
        <w:r w:rsidR="00D454A1">
          <w:rPr>
            <w:webHidden/>
          </w:rPr>
        </w:r>
        <w:r w:rsidR="00D454A1">
          <w:rPr>
            <w:webHidden/>
          </w:rPr>
          <w:fldChar w:fldCharType="separate"/>
        </w:r>
        <w:r w:rsidR="00AD29D3">
          <w:rPr>
            <w:webHidden/>
          </w:rPr>
          <w:t>3</w:t>
        </w:r>
        <w:r w:rsidR="00277210">
          <w:rPr>
            <w:webHidden/>
          </w:rPr>
          <w:t>2</w:t>
        </w:r>
        <w:r w:rsidR="00D454A1">
          <w:rPr>
            <w:webHidden/>
          </w:rPr>
          <w:fldChar w:fldCharType="end"/>
        </w:r>
      </w:hyperlink>
    </w:p>
    <w:p w14:paraId="2F5D9003" w14:textId="2E7DB058" w:rsidR="00D454A1" w:rsidRPr="00DF1641" w:rsidRDefault="00285FDE">
      <w:pPr>
        <w:pStyle w:val="Sommario2"/>
        <w:rPr>
          <w:rFonts w:ascii="Calibri" w:eastAsia="Times New Roman" w:hAnsi="Calibri"/>
          <w:smallCaps w:val="0"/>
          <w:lang w:eastAsia="it-IT"/>
        </w:rPr>
      </w:pPr>
      <w:hyperlink w:anchor="_Toc25057187" w:history="1">
        <w:r w:rsidR="00D454A1" w:rsidRPr="00483D09">
          <w:rPr>
            <w:rStyle w:val="Collegamentoipertestuale"/>
            <w:rFonts w:ascii="Times New Roman" w:hAnsi="Times New Roman"/>
            <w:bCs/>
          </w:rPr>
          <w:t>14.</w:t>
        </w:r>
        <w:r w:rsidR="00D454A1" w:rsidRPr="00DF1641">
          <w:rPr>
            <w:rFonts w:ascii="Calibri" w:eastAsia="Times New Roman" w:hAnsi="Calibri"/>
            <w:smallCaps w:val="0"/>
            <w:lang w:eastAsia="it-IT"/>
          </w:rPr>
          <w:tab/>
        </w:r>
        <w:r w:rsidR="00D454A1" w:rsidRPr="00483D09">
          <w:rPr>
            <w:rStyle w:val="Collegamentoipertestuale"/>
            <w:rFonts w:ascii="Times New Roman" w:hAnsi="Times New Roman"/>
            <w:bCs/>
          </w:rPr>
          <w:t>FORMAZIONE A TUTTI GLI OPERATORI INTERESSATI DALLE AZIONI DEL PIANO</w:t>
        </w:r>
        <w:r w:rsidR="00D454A1">
          <w:rPr>
            <w:webHidden/>
          </w:rPr>
          <w:tab/>
        </w:r>
        <w:r w:rsidR="00D454A1">
          <w:rPr>
            <w:webHidden/>
          </w:rPr>
          <w:fldChar w:fldCharType="begin"/>
        </w:r>
        <w:r w:rsidR="00D454A1">
          <w:rPr>
            <w:webHidden/>
          </w:rPr>
          <w:instrText xml:space="preserve"> PAGEREF _Toc25057187 \h </w:instrText>
        </w:r>
        <w:r w:rsidR="00D454A1">
          <w:rPr>
            <w:webHidden/>
          </w:rPr>
        </w:r>
        <w:r w:rsidR="00D454A1">
          <w:rPr>
            <w:webHidden/>
          </w:rPr>
          <w:fldChar w:fldCharType="separate"/>
        </w:r>
        <w:r w:rsidR="00AD29D3">
          <w:rPr>
            <w:webHidden/>
          </w:rPr>
          <w:t>3</w:t>
        </w:r>
        <w:r w:rsidR="00277210">
          <w:rPr>
            <w:webHidden/>
          </w:rPr>
          <w:t>2</w:t>
        </w:r>
        <w:r w:rsidR="00D454A1">
          <w:rPr>
            <w:webHidden/>
          </w:rPr>
          <w:fldChar w:fldCharType="end"/>
        </w:r>
      </w:hyperlink>
    </w:p>
    <w:p w14:paraId="336A9729" w14:textId="6C908C21" w:rsidR="00D454A1" w:rsidRPr="00DF1641" w:rsidRDefault="00285FDE">
      <w:pPr>
        <w:pStyle w:val="Sommario1"/>
        <w:rPr>
          <w:rFonts w:ascii="Calibri" w:eastAsia="Times New Roman" w:hAnsi="Calibri"/>
          <w:b w:val="0"/>
          <w:caps w:val="0"/>
          <w:lang w:eastAsia="it-IT"/>
        </w:rPr>
      </w:pPr>
      <w:hyperlink w:anchor="_Toc25057188" w:history="1">
        <w:r w:rsidR="00D454A1" w:rsidRPr="00483D09">
          <w:rPr>
            <w:rStyle w:val="Collegamentoipertestuale"/>
            <w:rFonts w:ascii="Times New Roman" w:hAnsi="Times New Roman"/>
          </w:rPr>
          <w:t>15.</w:t>
        </w:r>
        <w:r w:rsidR="00D454A1" w:rsidRPr="00DF1641">
          <w:rPr>
            <w:rFonts w:ascii="Calibri" w:eastAsia="Times New Roman" w:hAnsi="Calibri"/>
            <w:b w:val="0"/>
            <w:caps w:val="0"/>
            <w:lang w:eastAsia="it-IT"/>
          </w:rPr>
          <w:tab/>
        </w:r>
        <w:r w:rsidR="00D454A1" w:rsidRPr="00483D09">
          <w:rPr>
            <w:rStyle w:val="Collegamentoipertestuale"/>
            <w:rFonts w:ascii="Times New Roman" w:hAnsi="Times New Roman"/>
          </w:rPr>
          <w:t>ALTRE MISURE DI CARATTERE GENERALE</w:t>
        </w:r>
        <w:r w:rsidR="00D454A1">
          <w:rPr>
            <w:webHidden/>
          </w:rPr>
          <w:tab/>
        </w:r>
        <w:r w:rsidR="00D454A1">
          <w:rPr>
            <w:webHidden/>
          </w:rPr>
          <w:fldChar w:fldCharType="begin"/>
        </w:r>
        <w:r w:rsidR="00D454A1">
          <w:rPr>
            <w:webHidden/>
          </w:rPr>
          <w:instrText xml:space="preserve"> PAGEREF _Toc25057188 \h </w:instrText>
        </w:r>
        <w:r w:rsidR="00D454A1">
          <w:rPr>
            <w:webHidden/>
          </w:rPr>
        </w:r>
        <w:r w:rsidR="00D454A1">
          <w:rPr>
            <w:webHidden/>
          </w:rPr>
          <w:fldChar w:fldCharType="separate"/>
        </w:r>
        <w:r w:rsidR="00AD29D3">
          <w:rPr>
            <w:webHidden/>
          </w:rPr>
          <w:t>3</w:t>
        </w:r>
        <w:r w:rsidR="00277210">
          <w:rPr>
            <w:webHidden/>
          </w:rPr>
          <w:t>3</w:t>
        </w:r>
        <w:r w:rsidR="00D454A1">
          <w:rPr>
            <w:webHidden/>
          </w:rPr>
          <w:fldChar w:fldCharType="end"/>
        </w:r>
      </w:hyperlink>
    </w:p>
    <w:p w14:paraId="1B35D218" w14:textId="497674EB" w:rsidR="00D454A1" w:rsidRPr="00DF1641" w:rsidRDefault="00285FDE">
      <w:pPr>
        <w:pStyle w:val="Sommario2"/>
        <w:rPr>
          <w:rFonts w:ascii="Calibri" w:eastAsia="Times New Roman" w:hAnsi="Calibri"/>
          <w:smallCaps w:val="0"/>
          <w:lang w:eastAsia="it-IT"/>
        </w:rPr>
      </w:pPr>
      <w:hyperlink w:anchor="_Toc25057189" w:history="1">
        <w:r w:rsidR="00D454A1" w:rsidRPr="00483D09">
          <w:rPr>
            <w:rStyle w:val="Collegamentoipertestuale"/>
            <w:rFonts w:ascii="Times New Roman" w:hAnsi="Times New Roman"/>
          </w:rPr>
          <w:t>16.</w:t>
        </w:r>
        <w:r w:rsidR="00D454A1" w:rsidRPr="00DF1641">
          <w:rPr>
            <w:rFonts w:ascii="Calibri" w:eastAsia="Times New Roman" w:hAnsi="Calibri"/>
            <w:smallCaps w:val="0"/>
            <w:lang w:eastAsia="it-IT"/>
          </w:rPr>
          <w:tab/>
        </w:r>
        <w:r w:rsidR="00D454A1" w:rsidRPr="00483D09">
          <w:rPr>
            <w:rStyle w:val="Collegamentoipertestuale"/>
            <w:rFonts w:ascii="Times New Roman" w:hAnsi="Times New Roman"/>
          </w:rPr>
          <w:t>ROTAZIONE</w:t>
        </w:r>
        <w:r w:rsidR="00D454A1">
          <w:rPr>
            <w:webHidden/>
          </w:rPr>
          <w:tab/>
        </w:r>
        <w:r w:rsidR="00D454A1">
          <w:rPr>
            <w:webHidden/>
          </w:rPr>
          <w:fldChar w:fldCharType="begin"/>
        </w:r>
        <w:r w:rsidR="00D454A1">
          <w:rPr>
            <w:webHidden/>
          </w:rPr>
          <w:instrText xml:space="preserve"> PAGEREF _Toc25057189 \h </w:instrText>
        </w:r>
        <w:r w:rsidR="00D454A1">
          <w:rPr>
            <w:webHidden/>
          </w:rPr>
        </w:r>
        <w:r w:rsidR="00D454A1">
          <w:rPr>
            <w:webHidden/>
          </w:rPr>
          <w:fldChar w:fldCharType="separate"/>
        </w:r>
        <w:r w:rsidR="00AD29D3">
          <w:rPr>
            <w:webHidden/>
          </w:rPr>
          <w:t>3</w:t>
        </w:r>
        <w:r w:rsidR="0045441C">
          <w:rPr>
            <w:webHidden/>
          </w:rPr>
          <w:t>3</w:t>
        </w:r>
        <w:r w:rsidR="00D454A1">
          <w:rPr>
            <w:webHidden/>
          </w:rPr>
          <w:fldChar w:fldCharType="end"/>
        </w:r>
      </w:hyperlink>
    </w:p>
    <w:p w14:paraId="7AC9A028" w14:textId="4968E4CD" w:rsidR="00D454A1" w:rsidRPr="00DF1641" w:rsidRDefault="00285FDE">
      <w:pPr>
        <w:pStyle w:val="Sommario2"/>
        <w:rPr>
          <w:rFonts w:ascii="Calibri" w:eastAsia="Times New Roman" w:hAnsi="Calibri"/>
          <w:smallCaps w:val="0"/>
          <w:lang w:eastAsia="it-IT"/>
        </w:rPr>
      </w:pPr>
      <w:hyperlink w:anchor="_Toc25057190" w:history="1">
        <w:r w:rsidR="00D454A1" w:rsidRPr="00483D09">
          <w:rPr>
            <w:rStyle w:val="Collegamentoipertestuale"/>
            <w:rFonts w:ascii="Times New Roman" w:hAnsi="Times New Roman"/>
          </w:rPr>
          <w:t>17.</w:t>
        </w:r>
        <w:r w:rsidR="00D454A1" w:rsidRPr="00DF1641">
          <w:rPr>
            <w:rFonts w:ascii="Calibri" w:eastAsia="Times New Roman" w:hAnsi="Calibri"/>
            <w:smallCaps w:val="0"/>
            <w:lang w:eastAsia="it-IT"/>
          </w:rPr>
          <w:tab/>
        </w:r>
        <w:r w:rsidR="00D454A1" w:rsidRPr="00483D09">
          <w:rPr>
            <w:rStyle w:val="Collegamentoipertestuale"/>
            <w:rFonts w:ascii="Times New Roman" w:hAnsi="Times New Roman"/>
          </w:rPr>
          <w:t>TRASPARENZA</w:t>
        </w:r>
        <w:r w:rsidR="00D454A1">
          <w:rPr>
            <w:webHidden/>
          </w:rPr>
          <w:tab/>
        </w:r>
        <w:r w:rsidR="00D454A1">
          <w:rPr>
            <w:webHidden/>
          </w:rPr>
          <w:fldChar w:fldCharType="begin"/>
        </w:r>
        <w:r w:rsidR="00D454A1">
          <w:rPr>
            <w:webHidden/>
          </w:rPr>
          <w:instrText xml:space="preserve"> PAGEREF _Toc25057190 \h </w:instrText>
        </w:r>
        <w:r w:rsidR="00D454A1">
          <w:rPr>
            <w:webHidden/>
          </w:rPr>
        </w:r>
        <w:r w:rsidR="00D454A1">
          <w:rPr>
            <w:webHidden/>
          </w:rPr>
          <w:fldChar w:fldCharType="separate"/>
        </w:r>
        <w:r w:rsidR="00AD29D3">
          <w:rPr>
            <w:webHidden/>
          </w:rPr>
          <w:t>3</w:t>
        </w:r>
        <w:r w:rsidR="0045441C">
          <w:rPr>
            <w:webHidden/>
          </w:rPr>
          <w:t>3</w:t>
        </w:r>
        <w:r w:rsidR="00D454A1">
          <w:rPr>
            <w:webHidden/>
          </w:rPr>
          <w:fldChar w:fldCharType="end"/>
        </w:r>
      </w:hyperlink>
    </w:p>
    <w:p w14:paraId="24121CA3" w14:textId="21563C17" w:rsidR="00D454A1" w:rsidRPr="00DF1641" w:rsidRDefault="00285FDE">
      <w:pPr>
        <w:pStyle w:val="Sommario2"/>
        <w:rPr>
          <w:rFonts w:ascii="Calibri" w:eastAsia="Times New Roman" w:hAnsi="Calibri"/>
          <w:smallCaps w:val="0"/>
          <w:lang w:eastAsia="it-IT"/>
        </w:rPr>
      </w:pPr>
      <w:hyperlink w:anchor="_Toc25057191" w:history="1">
        <w:r w:rsidR="00D454A1" w:rsidRPr="00483D09">
          <w:rPr>
            <w:rStyle w:val="Collegamentoipertestuale"/>
            <w:rFonts w:ascii="Times New Roman" w:hAnsi="Times New Roman"/>
          </w:rPr>
          <w:t>18.</w:t>
        </w:r>
        <w:r w:rsidR="00D454A1" w:rsidRPr="00DF1641">
          <w:rPr>
            <w:rFonts w:ascii="Calibri" w:eastAsia="Times New Roman" w:hAnsi="Calibri"/>
            <w:smallCaps w:val="0"/>
            <w:lang w:eastAsia="it-IT"/>
          </w:rPr>
          <w:tab/>
        </w:r>
        <w:r w:rsidR="00D454A1" w:rsidRPr="00483D09">
          <w:rPr>
            <w:rStyle w:val="Collegamentoipertestuale"/>
            <w:rFonts w:ascii="Times New Roman" w:hAnsi="Times New Roman"/>
          </w:rPr>
          <w:t>TUTELA DEL SEGNALANTE INTERNO</w:t>
        </w:r>
        <w:r w:rsidR="00D454A1" w:rsidRPr="008211ED">
          <w:rPr>
            <w:rStyle w:val="Collegamentoipertestuale"/>
            <w:rFonts w:ascii="Times New Roman" w:hAnsi="Times New Roman"/>
          </w:rPr>
          <w:t>/E</w:t>
        </w:r>
        <w:r w:rsidR="00D454A1" w:rsidRPr="00483D09">
          <w:rPr>
            <w:rStyle w:val="Collegamentoipertestuale"/>
            <w:rFonts w:ascii="Times New Roman" w:hAnsi="Times New Roman"/>
          </w:rPr>
          <w:t>STERNO</w:t>
        </w:r>
        <w:r w:rsidR="00D454A1">
          <w:rPr>
            <w:webHidden/>
          </w:rPr>
          <w:tab/>
        </w:r>
        <w:r w:rsidR="00D454A1">
          <w:rPr>
            <w:webHidden/>
          </w:rPr>
          <w:fldChar w:fldCharType="begin"/>
        </w:r>
        <w:r w:rsidR="00D454A1">
          <w:rPr>
            <w:webHidden/>
          </w:rPr>
          <w:instrText xml:space="preserve"> PAGEREF _Toc25057191 \h </w:instrText>
        </w:r>
        <w:r w:rsidR="00D454A1">
          <w:rPr>
            <w:webHidden/>
          </w:rPr>
        </w:r>
        <w:r w:rsidR="00D454A1">
          <w:rPr>
            <w:webHidden/>
          </w:rPr>
          <w:fldChar w:fldCharType="separate"/>
        </w:r>
        <w:r w:rsidR="00AD29D3">
          <w:rPr>
            <w:webHidden/>
          </w:rPr>
          <w:t>3</w:t>
        </w:r>
        <w:r w:rsidR="0045441C">
          <w:rPr>
            <w:webHidden/>
          </w:rPr>
          <w:t>3</w:t>
        </w:r>
        <w:r w:rsidR="00D454A1">
          <w:rPr>
            <w:webHidden/>
          </w:rPr>
          <w:fldChar w:fldCharType="end"/>
        </w:r>
      </w:hyperlink>
    </w:p>
    <w:p w14:paraId="65E167AA" w14:textId="73214C2C" w:rsidR="00D454A1" w:rsidRPr="00DF1641" w:rsidRDefault="00285FDE">
      <w:pPr>
        <w:pStyle w:val="Sommario2"/>
        <w:rPr>
          <w:rFonts w:ascii="Calibri" w:eastAsia="Times New Roman" w:hAnsi="Calibri"/>
          <w:smallCaps w:val="0"/>
          <w:lang w:eastAsia="it-IT"/>
        </w:rPr>
      </w:pPr>
      <w:hyperlink w:anchor="_Toc25057192" w:history="1">
        <w:r w:rsidR="00D454A1" w:rsidRPr="00483D09">
          <w:rPr>
            <w:rStyle w:val="Collegamentoipertestuale"/>
            <w:rFonts w:ascii="Times New Roman" w:hAnsi="Times New Roman"/>
          </w:rPr>
          <w:t>19.</w:t>
        </w:r>
        <w:r w:rsidR="00D454A1" w:rsidRPr="00DF1641">
          <w:rPr>
            <w:rFonts w:ascii="Calibri" w:eastAsia="Times New Roman" w:hAnsi="Calibri"/>
            <w:smallCaps w:val="0"/>
            <w:lang w:eastAsia="it-IT"/>
          </w:rPr>
          <w:tab/>
        </w:r>
        <w:r w:rsidR="00D454A1" w:rsidRPr="00483D09">
          <w:rPr>
            <w:rStyle w:val="Collegamentoipertestuale"/>
            <w:rFonts w:ascii="Times New Roman" w:hAnsi="Times New Roman"/>
          </w:rPr>
          <w:t>EFFETTIVITÀ DEL CODICE DI COMPORTAMENTO</w:t>
        </w:r>
        <w:r w:rsidR="00D454A1">
          <w:rPr>
            <w:webHidden/>
          </w:rPr>
          <w:tab/>
        </w:r>
        <w:r w:rsidR="00D454A1">
          <w:rPr>
            <w:webHidden/>
          </w:rPr>
          <w:fldChar w:fldCharType="begin"/>
        </w:r>
        <w:r w:rsidR="00D454A1">
          <w:rPr>
            <w:webHidden/>
          </w:rPr>
          <w:instrText xml:space="preserve"> PAGEREF _Toc25057192 \h </w:instrText>
        </w:r>
        <w:r w:rsidR="00D454A1">
          <w:rPr>
            <w:webHidden/>
          </w:rPr>
        </w:r>
        <w:r w:rsidR="00D454A1">
          <w:rPr>
            <w:webHidden/>
          </w:rPr>
          <w:fldChar w:fldCharType="separate"/>
        </w:r>
        <w:r w:rsidR="00AD29D3">
          <w:rPr>
            <w:webHidden/>
          </w:rPr>
          <w:t>3</w:t>
        </w:r>
        <w:r w:rsidR="0045441C">
          <w:rPr>
            <w:webHidden/>
          </w:rPr>
          <w:t>6</w:t>
        </w:r>
        <w:r w:rsidR="00D454A1">
          <w:rPr>
            <w:webHidden/>
          </w:rPr>
          <w:fldChar w:fldCharType="end"/>
        </w:r>
      </w:hyperlink>
    </w:p>
    <w:p w14:paraId="1352C56B" w14:textId="0902BB9A" w:rsidR="00D454A1" w:rsidRPr="00DF1641" w:rsidRDefault="00285FDE">
      <w:pPr>
        <w:pStyle w:val="Sommario2"/>
        <w:rPr>
          <w:rFonts w:ascii="Calibri" w:eastAsia="Times New Roman" w:hAnsi="Calibri"/>
          <w:smallCaps w:val="0"/>
          <w:lang w:eastAsia="it-IT"/>
        </w:rPr>
      </w:pPr>
      <w:hyperlink w:anchor="_Toc25057193" w:history="1">
        <w:r w:rsidR="00D454A1" w:rsidRPr="00483D09">
          <w:rPr>
            <w:rStyle w:val="Collegamentoipertestuale"/>
            <w:rFonts w:ascii="Times New Roman" w:hAnsi="Times New Roman"/>
          </w:rPr>
          <w:t>20.</w:t>
        </w:r>
        <w:r w:rsidR="00D454A1" w:rsidRPr="00DF1641">
          <w:rPr>
            <w:rFonts w:ascii="Calibri" w:eastAsia="Times New Roman" w:hAnsi="Calibri"/>
            <w:smallCaps w:val="0"/>
            <w:lang w:eastAsia="it-IT"/>
          </w:rPr>
          <w:tab/>
        </w:r>
        <w:r w:rsidR="00D454A1" w:rsidRPr="00483D09">
          <w:rPr>
            <w:rStyle w:val="Collegamentoipertestuale"/>
            <w:rFonts w:ascii="Times New Roman" w:hAnsi="Times New Roman"/>
          </w:rPr>
          <w:t>PROCEDIMENTI DISCIPLINARI</w:t>
        </w:r>
        <w:r w:rsidR="00D454A1">
          <w:rPr>
            <w:webHidden/>
          </w:rPr>
          <w:tab/>
        </w:r>
        <w:r w:rsidR="00D454A1">
          <w:rPr>
            <w:webHidden/>
          </w:rPr>
          <w:fldChar w:fldCharType="begin"/>
        </w:r>
        <w:r w:rsidR="00D454A1">
          <w:rPr>
            <w:webHidden/>
          </w:rPr>
          <w:instrText xml:space="preserve"> PAGEREF _Toc25057193 \h </w:instrText>
        </w:r>
        <w:r w:rsidR="00D454A1">
          <w:rPr>
            <w:webHidden/>
          </w:rPr>
        </w:r>
        <w:r w:rsidR="00D454A1">
          <w:rPr>
            <w:webHidden/>
          </w:rPr>
          <w:fldChar w:fldCharType="separate"/>
        </w:r>
        <w:r w:rsidR="00AD29D3">
          <w:rPr>
            <w:webHidden/>
          </w:rPr>
          <w:t>3</w:t>
        </w:r>
        <w:r w:rsidR="0045441C">
          <w:rPr>
            <w:webHidden/>
          </w:rPr>
          <w:t>6</w:t>
        </w:r>
        <w:r w:rsidR="00D454A1">
          <w:rPr>
            <w:webHidden/>
          </w:rPr>
          <w:fldChar w:fldCharType="end"/>
        </w:r>
      </w:hyperlink>
    </w:p>
    <w:p w14:paraId="696C597C" w14:textId="654FA295" w:rsidR="00D454A1" w:rsidRPr="00DF1641" w:rsidRDefault="00285FDE">
      <w:pPr>
        <w:pStyle w:val="Sommario2"/>
        <w:rPr>
          <w:rFonts w:ascii="Calibri" w:eastAsia="Times New Roman" w:hAnsi="Calibri"/>
          <w:smallCaps w:val="0"/>
          <w:lang w:eastAsia="it-IT"/>
        </w:rPr>
      </w:pPr>
      <w:hyperlink w:anchor="_Toc25057194" w:history="1">
        <w:r w:rsidR="00D454A1" w:rsidRPr="00483D09">
          <w:rPr>
            <w:rStyle w:val="Collegamentoipertestuale"/>
            <w:rFonts w:ascii="Times New Roman" w:hAnsi="Times New Roman"/>
          </w:rPr>
          <w:t>21.</w:t>
        </w:r>
        <w:r w:rsidR="00D454A1" w:rsidRPr="00DF1641">
          <w:rPr>
            <w:rFonts w:ascii="Calibri" w:eastAsia="Times New Roman" w:hAnsi="Calibri"/>
            <w:smallCaps w:val="0"/>
            <w:lang w:eastAsia="it-IT"/>
          </w:rPr>
          <w:tab/>
        </w:r>
        <w:r w:rsidR="00D454A1" w:rsidRPr="00483D09">
          <w:rPr>
            <w:rStyle w:val="Collegamentoipertestuale"/>
            <w:rFonts w:ascii="Times New Roman" w:hAnsi="Times New Roman"/>
          </w:rPr>
          <w:t>INCONFERIBILITÀ E INCOMPATIBILITÀ DEGLI INCARICHI</w:t>
        </w:r>
        <w:r w:rsidR="00D454A1">
          <w:rPr>
            <w:webHidden/>
          </w:rPr>
          <w:tab/>
        </w:r>
        <w:r w:rsidR="00D454A1">
          <w:rPr>
            <w:webHidden/>
          </w:rPr>
          <w:fldChar w:fldCharType="begin"/>
        </w:r>
        <w:r w:rsidR="00D454A1">
          <w:rPr>
            <w:webHidden/>
          </w:rPr>
          <w:instrText xml:space="preserve"> PAGEREF _Toc25057194 \h </w:instrText>
        </w:r>
        <w:r w:rsidR="00D454A1">
          <w:rPr>
            <w:webHidden/>
          </w:rPr>
        </w:r>
        <w:r w:rsidR="00D454A1">
          <w:rPr>
            <w:webHidden/>
          </w:rPr>
          <w:fldChar w:fldCharType="separate"/>
        </w:r>
        <w:r w:rsidR="00AD29D3">
          <w:rPr>
            <w:webHidden/>
          </w:rPr>
          <w:t>3</w:t>
        </w:r>
        <w:r w:rsidR="0045441C">
          <w:rPr>
            <w:webHidden/>
          </w:rPr>
          <w:t>6</w:t>
        </w:r>
        <w:r w:rsidR="00D454A1">
          <w:rPr>
            <w:webHidden/>
          </w:rPr>
          <w:fldChar w:fldCharType="end"/>
        </w:r>
      </w:hyperlink>
    </w:p>
    <w:p w14:paraId="7CB1CC0D" w14:textId="6670C81D" w:rsidR="00D454A1" w:rsidRPr="00DF1641" w:rsidRDefault="00285FDE">
      <w:pPr>
        <w:pStyle w:val="Sommario2"/>
        <w:rPr>
          <w:rFonts w:ascii="Calibri" w:eastAsia="Times New Roman" w:hAnsi="Calibri"/>
          <w:smallCaps w:val="0"/>
          <w:lang w:eastAsia="it-IT"/>
        </w:rPr>
      </w:pPr>
      <w:hyperlink w:anchor="_Toc25057195" w:history="1">
        <w:r w:rsidR="00D454A1" w:rsidRPr="00483D09">
          <w:rPr>
            <w:rStyle w:val="Collegamentoipertestuale"/>
            <w:rFonts w:ascii="Times New Roman" w:hAnsi="Times New Roman"/>
          </w:rPr>
          <w:t>22.</w:t>
        </w:r>
        <w:r w:rsidR="00D454A1" w:rsidRPr="00DF1641">
          <w:rPr>
            <w:rFonts w:ascii="Calibri" w:eastAsia="Times New Roman" w:hAnsi="Calibri"/>
            <w:smallCaps w:val="0"/>
            <w:lang w:eastAsia="it-IT"/>
          </w:rPr>
          <w:tab/>
        </w:r>
        <w:r w:rsidR="00D454A1" w:rsidRPr="00483D09">
          <w:rPr>
            <w:rStyle w:val="Collegamentoipertestuale"/>
            <w:rFonts w:ascii="Times New Roman" w:hAnsi="Times New Roman"/>
          </w:rPr>
          <w:t>AUTORIZZABILITÀ ATTIVITÀ EXTRAISTITUZIONALI</w:t>
        </w:r>
        <w:r w:rsidR="00D454A1">
          <w:rPr>
            <w:webHidden/>
          </w:rPr>
          <w:tab/>
        </w:r>
        <w:r w:rsidR="00D454A1">
          <w:rPr>
            <w:webHidden/>
          </w:rPr>
          <w:fldChar w:fldCharType="begin"/>
        </w:r>
        <w:r w:rsidR="00D454A1">
          <w:rPr>
            <w:webHidden/>
          </w:rPr>
          <w:instrText xml:space="preserve"> PAGEREF _Toc25057195 \h </w:instrText>
        </w:r>
        <w:r w:rsidR="00D454A1">
          <w:rPr>
            <w:webHidden/>
          </w:rPr>
        </w:r>
        <w:r w:rsidR="00D454A1">
          <w:rPr>
            <w:webHidden/>
          </w:rPr>
          <w:fldChar w:fldCharType="separate"/>
        </w:r>
        <w:r w:rsidR="00AD29D3">
          <w:rPr>
            <w:webHidden/>
          </w:rPr>
          <w:t>3</w:t>
        </w:r>
        <w:r w:rsidR="0045441C">
          <w:rPr>
            <w:webHidden/>
          </w:rPr>
          <w:t>7</w:t>
        </w:r>
        <w:r w:rsidR="00D454A1">
          <w:rPr>
            <w:webHidden/>
          </w:rPr>
          <w:fldChar w:fldCharType="end"/>
        </w:r>
      </w:hyperlink>
    </w:p>
    <w:p w14:paraId="4BEDFF0A" w14:textId="6B06637F" w:rsidR="00D454A1" w:rsidRPr="00DF1641" w:rsidRDefault="00285FDE">
      <w:pPr>
        <w:pStyle w:val="Sommario2"/>
        <w:rPr>
          <w:rFonts w:ascii="Calibri" w:eastAsia="Times New Roman" w:hAnsi="Calibri"/>
          <w:smallCaps w:val="0"/>
          <w:lang w:eastAsia="it-IT"/>
        </w:rPr>
      </w:pPr>
      <w:hyperlink w:anchor="_Toc25057196" w:history="1">
        <w:r w:rsidR="00D454A1" w:rsidRPr="00483D09">
          <w:rPr>
            <w:rStyle w:val="Collegamentoipertestuale"/>
            <w:rFonts w:ascii="Times New Roman" w:hAnsi="Times New Roman"/>
          </w:rPr>
          <w:t>23.</w:t>
        </w:r>
        <w:r w:rsidR="00D454A1" w:rsidRPr="00DF1641">
          <w:rPr>
            <w:rFonts w:ascii="Calibri" w:eastAsia="Times New Roman" w:hAnsi="Calibri"/>
            <w:smallCaps w:val="0"/>
            <w:lang w:eastAsia="it-IT"/>
          </w:rPr>
          <w:tab/>
        </w:r>
        <w:r w:rsidR="00D454A1" w:rsidRPr="00483D09">
          <w:rPr>
            <w:rStyle w:val="Collegamentoipertestuale"/>
            <w:rFonts w:ascii="Times New Roman" w:hAnsi="Times New Roman"/>
          </w:rPr>
          <w:t>PRESA D’ATTO DEL PIANO TRIENNALE DI PREVENZIONE DELLA CORRUZIONE</w:t>
        </w:r>
        <w:r w:rsidR="00D454A1">
          <w:rPr>
            <w:webHidden/>
          </w:rPr>
          <w:tab/>
        </w:r>
        <w:r w:rsidR="00D454A1">
          <w:rPr>
            <w:webHidden/>
          </w:rPr>
          <w:fldChar w:fldCharType="begin"/>
        </w:r>
        <w:r w:rsidR="00D454A1">
          <w:rPr>
            <w:webHidden/>
          </w:rPr>
          <w:instrText xml:space="preserve"> PAGEREF _Toc25057196 \h </w:instrText>
        </w:r>
        <w:r w:rsidR="00D454A1">
          <w:rPr>
            <w:webHidden/>
          </w:rPr>
        </w:r>
        <w:r w:rsidR="00D454A1">
          <w:rPr>
            <w:webHidden/>
          </w:rPr>
          <w:fldChar w:fldCharType="separate"/>
        </w:r>
        <w:r w:rsidR="00AD29D3">
          <w:rPr>
            <w:webHidden/>
          </w:rPr>
          <w:t>3</w:t>
        </w:r>
        <w:r w:rsidR="0045441C">
          <w:rPr>
            <w:webHidden/>
          </w:rPr>
          <w:t>7</w:t>
        </w:r>
        <w:r w:rsidR="00D454A1">
          <w:rPr>
            <w:webHidden/>
          </w:rPr>
          <w:fldChar w:fldCharType="end"/>
        </w:r>
      </w:hyperlink>
    </w:p>
    <w:p w14:paraId="045E0744" w14:textId="5252666D" w:rsidR="00D454A1" w:rsidRPr="00DF1641" w:rsidRDefault="00285FDE">
      <w:pPr>
        <w:pStyle w:val="Sommario1"/>
        <w:rPr>
          <w:rFonts w:ascii="Calibri" w:eastAsia="Times New Roman" w:hAnsi="Calibri"/>
          <w:b w:val="0"/>
          <w:caps w:val="0"/>
          <w:lang w:eastAsia="it-IT"/>
        </w:rPr>
      </w:pPr>
      <w:hyperlink w:anchor="_Toc25057197" w:history="1">
        <w:r w:rsidR="00D454A1" w:rsidRPr="00483D09">
          <w:rPr>
            <w:rStyle w:val="Collegamentoipertestuale"/>
            <w:rFonts w:ascii="Times New Roman" w:hAnsi="Times New Roman"/>
          </w:rPr>
          <w:t>24.</w:t>
        </w:r>
        <w:r w:rsidR="00D454A1" w:rsidRPr="00DF1641">
          <w:rPr>
            <w:rFonts w:ascii="Calibri" w:eastAsia="Times New Roman" w:hAnsi="Calibri"/>
            <w:b w:val="0"/>
            <w:caps w:val="0"/>
            <w:lang w:eastAsia="it-IT"/>
          </w:rPr>
          <w:tab/>
        </w:r>
        <w:r w:rsidR="00D454A1" w:rsidRPr="00483D09">
          <w:rPr>
            <w:rStyle w:val="Collegamentoipertestuale"/>
            <w:rFonts w:ascii="Times New Roman" w:hAnsi="Times New Roman"/>
          </w:rPr>
          <w:t>CONTROLLO SULLE AZIENDE PARTECIPATE E CONTROLLATE</w:t>
        </w:r>
        <w:r w:rsidR="00D454A1">
          <w:rPr>
            <w:webHidden/>
          </w:rPr>
          <w:tab/>
        </w:r>
        <w:r w:rsidR="00D454A1">
          <w:rPr>
            <w:webHidden/>
          </w:rPr>
          <w:fldChar w:fldCharType="begin"/>
        </w:r>
        <w:r w:rsidR="00D454A1">
          <w:rPr>
            <w:webHidden/>
          </w:rPr>
          <w:instrText xml:space="preserve"> PAGEREF _Toc25057197 \h </w:instrText>
        </w:r>
        <w:r w:rsidR="00D454A1">
          <w:rPr>
            <w:webHidden/>
          </w:rPr>
        </w:r>
        <w:r w:rsidR="00D454A1">
          <w:rPr>
            <w:webHidden/>
          </w:rPr>
          <w:fldChar w:fldCharType="separate"/>
        </w:r>
        <w:r w:rsidR="00AD29D3">
          <w:rPr>
            <w:webHidden/>
          </w:rPr>
          <w:t>3</w:t>
        </w:r>
        <w:r w:rsidR="0045441C">
          <w:rPr>
            <w:webHidden/>
          </w:rPr>
          <w:t>7</w:t>
        </w:r>
        <w:r w:rsidR="00D454A1">
          <w:rPr>
            <w:webHidden/>
          </w:rPr>
          <w:fldChar w:fldCharType="end"/>
        </w:r>
      </w:hyperlink>
    </w:p>
    <w:p w14:paraId="26496D02" w14:textId="5A4D5365" w:rsidR="00D454A1" w:rsidRPr="00DF1641" w:rsidRDefault="00285FDE">
      <w:pPr>
        <w:pStyle w:val="Sommario2"/>
        <w:rPr>
          <w:rFonts w:ascii="Calibri" w:eastAsia="Times New Roman" w:hAnsi="Calibri"/>
          <w:smallCaps w:val="0"/>
          <w:lang w:eastAsia="it-IT"/>
        </w:rPr>
      </w:pPr>
      <w:hyperlink w:anchor="_Toc25057198" w:history="1">
        <w:r w:rsidR="00D454A1" w:rsidRPr="00483D09">
          <w:rPr>
            <w:rStyle w:val="Collegamentoipertestuale"/>
            <w:rFonts w:ascii="Times New Roman" w:hAnsi="Times New Roman"/>
          </w:rPr>
          <w:t>25.</w:t>
        </w:r>
        <w:r w:rsidR="00D454A1" w:rsidRPr="00DF1641">
          <w:rPr>
            <w:rFonts w:ascii="Calibri" w:eastAsia="Times New Roman" w:hAnsi="Calibri"/>
            <w:smallCaps w:val="0"/>
            <w:lang w:eastAsia="it-IT"/>
          </w:rPr>
          <w:tab/>
        </w:r>
        <w:r w:rsidR="00D454A1" w:rsidRPr="00483D09">
          <w:rPr>
            <w:rStyle w:val="Collegamentoipertestuale"/>
            <w:rFonts w:ascii="Times New Roman" w:hAnsi="Times New Roman"/>
          </w:rPr>
          <w:t>RISPETTO DELLA NORMATIVA PROVINCIALE, NAZIONALE, EUROPEA SULLA SCELTA DEL CONTRAENTE</w:t>
        </w:r>
        <w:r w:rsidR="00D454A1">
          <w:rPr>
            <w:webHidden/>
          </w:rPr>
          <w:tab/>
        </w:r>
        <w:r w:rsidR="00D454A1">
          <w:rPr>
            <w:webHidden/>
          </w:rPr>
          <w:fldChar w:fldCharType="begin"/>
        </w:r>
        <w:r w:rsidR="00D454A1">
          <w:rPr>
            <w:webHidden/>
          </w:rPr>
          <w:instrText xml:space="preserve"> PAGEREF _Toc25057198 \h </w:instrText>
        </w:r>
        <w:r w:rsidR="00D454A1">
          <w:rPr>
            <w:webHidden/>
          </w:rPr>
        </w:r>
        <w:r w:rsidR="00D454A1">
          <w:rPr>
            <w:webHidden/>
          </w:rPr>
          <w:fldChar w:fldCharType="separate"/>
        </w:r>
        <w:r w:rsidR="00AD29D3">
          <w:rPr>
            <w:webHidden/>
          </w:rPr>
          <w:t>3</w:t>
        </w:r>
        <w:r w:rsidR="0045441C">
          <w:rPr>
            <w:webHidden/>
          </w:rPr>
          <w:t>8</w:t>
        </w:r>
        <w:r w:rsidR="00D454A1">
          <w:rPr>
            <w:webHidden/>
          </w:rPr>
          <w:fldChar w:fldCharType="end"/>
        </w:r>
      </w:hyperlink>
    </w:p>
    <w:p w14:paraId="69E7AD22" w14:textId="077715A6" w:rsidR="00D454A1" w:rsidRPr="00DF1641" w:rsidRDefault="00285FDE">
      <w:pPr>
        <w:pStyle w:val="Sommario2"/>
        <w:rPr>
          <w:rFonts w:ascii="Calibri" w:eastAsia="Times New Roman" w:hAnsi="Calibri"/>
          <w:smallCaps w:val="0"/>
          <w:lang w:eastAsia="it-IT"/>
        </w:rPr>
      </w:pPr>
      <w:hyperlink w:anchor="_Toc25057199" w:history="1">
        <w:r w:rsidR="00D454A1" w:rsidRPr="00483D09">
          <w:rPr>
            <w:rStyle w:val="Collegamentoipertestuale"/>
            <w:rFonts w:ascii="Times New Roman" w:hAnsi="Times New Roman"/>
          </w:rPr>
          <w:t>26.</w:t>
        </w:r>
        <w:r w:rsidR="00D454A1" w:rsidRPr="00DF1641">
          <w:rPr>
            <w:rFonts w:ascii="Calibri" w:eastAsia="Times New Roman" w:hAnsi="Calibri"/>
            <w:smallCaps w:val="0"/>
            <w:lang w:eastAsia="it-IT"/>
          </w:rPr>
          <w:tab/>
        </w:r>
        <w:r w:rsidR="00D454A1" w:rsidRPr="00483D09">
          <w:rPr>
            <w:rStyle w:val="Collegamentoipertestuale"/>
            <w:rFonts w:ascii="Times New Roman" w:hAnsi="Times New Roman"/>
          </w:rPr>
          <w:t>PROTOCOLLO DI LEGALITÀ/PATTO DI INTEGRITÀ</w:t>
        </w:r>
        <w:r w:rsidR="00D454A1">
          <w:rPr>
            <w:webHidden/>
          </w:rPr>
          <w:tab/>
        </w:r>
        <w:r w:rsidR="00D454A1">
          <w:rPr>
            <w:webHidden/>
          </w:rPr>
          <w:fldChar w:fldCharType="begin"/>
        </w:r>
        <w:r w:rsidR="00D454A1">
          <w:rPr>
            <w:webHidden/>
          </w:rPr>
          <w:instrText xml:space="preserve"> PAGEREF _Toc25057199 \h </w:instrText>
        </w:r>
        <w:r w:rsidR="00D454A1">
          <w:rPr>
            <w:webHidden/>
          </w:rPr>
        </w:r>
        <w:r w:rsidR="00D454A1">
          <w:rPr>
            <w:webHidden/>
          </w:rPr>
          <w:fldChar w:fldCharType="separate"/>
        </w:r>
        <w:r w:rsidR="00AD29D3">
          <w:rPr>
            <w:webHidden/>
          </w:rPr>
          <w:t>3</w:t>
        </w:r>
        <w:r w:rsidR="0045441C">
          <w:rPr>
            <w:webHidden/>
          </w:rPr>
          <w:t>8</w:t>
        </w:r>
        <w:r w:rsidR="00D454A1">
          <w:rPr>
            <w:webHidden/>
          </w:rPr>
          <w:fldChar w:fldCharType="end"/>
        </w:r>
      </w:hyperlink>
    </w:p>
    <w:p w14:paraId="77E9CF29" w14:textId="7DBAAD4A" w:rsidR="00D454A1" w:rsidRPr="00DF1641" w:rsidRDefault="00285FDE">
      <w:pPr>
        <w:pStyle w:val="Sommario2"/>
        <w:rPr>
          <w:rFonts w:ascii="Calibri" w:eastAsia="Times New Roman" w:hAnsi="Calibri"/>
          <w:smallCaps w:val="0"/>
          <w:lang w:eastAsia="it-IT"/>
        </w:rPr>
      </w:pPr>
      <w:hyperlink w:anchor="_Toc25057200" w:history="1">
        <w:r w:rsidR="00D454A1" w:rsidRPr="00483D09">
          <w:rPr>
            <w:rStyle w:val="Collegamentoipertestuale"/>
            <w:rFonts w:ascii="Times New Roman" w:hAnsi="Times New Roman"/>
          </w:rPr>
          <w:t>27.</w:t>
        </w:r>
        <w:r w:rsidR="00D454A1" w:rsidRPr="00DF1641">
          <w:rPr>
            <w:rFonts w:ascii="Calibri" w:eastAsia="Times New Roman" w:hAnsi="Calibri"/>
            <w:smallCaps w:val="0"/>
            <w:lang w:eastAsia="it-IT"/>
          </w:rPr>
          <w:tab/>
        </w:r>
        <w:r w:rsidR="00D454A1" w:rsidRPr="00483D09">
          <w:rPr>
            <w:rStyle w:val="Collegamentoipertestuale"/>
            <w:rFonts w:ascii="Times New Roman" w:hAnsi="Times New Roman"/>
          </w:rPr>
          <w:t>ASCOLTO E DIALOGO CON IL TERRITORIO</w:t>
        </w:r>
        <w:r w:rsidR="00D454A1">
          <w:rPr>
            <w:webHidden/>
          </w:rPr>
          <w:tab/>
        </w:r>
        <w:r w:rsidR="00D454A1">
          <w:rPr>
            <w:webHidden/>
          </w:rPr>
          <w:fldChar w:fldCharType="begin"/>
        </w:r>
        <w:r w:rsidR="00D454A1">
          <w:rPr>
            <w:webHidden/>
          </w:rPr>
          <w:instrText xml:space="preserve"> PAGEREF _Toc25057200 \h </w:instrText>
        </w:r>
        <w:r w:rsidR="00D454A1">
          <w:rPr>
            <w:webHidden/>
          </w:rPr>
        </w:r>
        <w:r w:rsidR="00D454A1">
          <w:rPr>
            <w:webHidden/>
          </w:rPr>
          <w:fldChar w:fldCharType="separate"/>
        </w:r>
        <w:r w:rsidR="00AD29D3">
          <w:rPr>
            <w:webHidden/>
          </w:rPr>
          <w:t>3</w:t>
        </w:r>
        <w:r w:rsidR="0045441C">
          <w:rPr>
            <w:webHidden/>
          </w:rPr>
          <w:t>8</w:t>
        </w:r>
        <w:r w:rsidR="00D454A1">
          <w:rPr>
            <w:webHidden/>
          </w:rPr>
          <w:fldChar w:fldCharType="end"/>
        </w:r>
      </w:hyperlink>
    </w:p>
    <w:p w14:paraId="5FBD419E" w14:textId="39B84CA9" w:rsidR="00D454A1" w:rsidRPr="00DF1641" w:rsidRDefault="00285FDE">
      <w:pPr>
        <w:pStyle w:val="Sommario2"/>
        <w:rPr>
          <w:rFonts w:ascii="Calibri" w:eastAsia="Times New Roman" w:hAnsi="Calibri"/>
          <w:smallCaps w:val="0"/>
          <w:lang w:eastAsia="it-IT"/>
        </w:rPr>
      </w:pPr>
      <w:hyperlink w:anchor="_Toc25057201" w:history="1">
        <w:r w:rsidR="00D454A1" w:rsidRPr="00483D09">
          <w:rPr>
            <w:rStyle w:val="Collegamentoipertestuale"/>
            <w:rFonts w:ascii="Times New Roman" w:hAnsi="Times New Roman"/>
          </w:rPr>
          <w:t>28.</w:t>
        </w:r>
        <w:r w:rsidR="00D454A1" w:rsidRPr="00DF1641">
          <w:rPr>
            <w:rFonts w:ascii="Calibri" w:eastAsia="Times New Roman" w:hAnsi="Calibri"/>
            <w:smallCaps w:val="0"/>
            <w:lang w:eastAsia="it-IT"/>
          </w:rPr>
          <w:tab/>
        </w:r>
        <w:r w:rsidR="00D454A1" w:rsidRPr="00483D09">
          <w:rPr>
            <w:rStyle w:val="Collegamentoipertestuale"/>
            <w:rFonts w:ascii="Times New Roman" w:hAnsi="Times New Roman"/>
          </w:rPr>
          <w:t>RICORSO AD ARBITRATO</w:t>
        </w:r>
        <w:r w:rsidR="00D454A1">
          <w:rPr>
            <w:webHidden/>
          </w:rPr>
          <w:tab/>
        </w:r>
        <w:r w:rsidR="0045441C">
          <w:rPr>
            <w:webHidden/>
          </w:rPr>
          <w:t>38</w:t>
        </w:r>
      </w:hyperlink>
    </w:p>
    <w:p w14:paraId="7A8B2FA0" w14:textId="04734EA9" w:rsidR="00D454A1" w:rsidRPr="00DF1641" w:rsidRDefault="00285FDE">
      <w:pPr>
        <w:pStyle w:val="Sommario1"/>
        <w:rPr>
          <w:rFonts w:ascii="Calibri" w:eastAsia="Times New Roman" w:hAnsi="Calibri"/>
          <w:b w:val="0"/>
          <w:caps w:val="0"/>
          <w:lang w:eastAsia="it-IT"/>
        </w:rPr>
      </w:pPr>
      <w:hyperlink w:anchor="_Toc25057202" w:history="1">
        <w:r w:rsidR="00D454A1" w:rsidRPr="00483D09">
          <w:rPr>
            <w:rStyle w:val="Collegamentoipertestuale"/>
            <w:rFonts w:ascii="Times New Roman" w:hAnsi="Times New Roman"/>
          </w:rPr>
          <w:t>29.</w:t>
        </w:r>
        <w:r w:rsidR="00D454A1" w:rsidRPr="00DF1641">
          <w:rPr>
            <w:rFonts w:ascii="Calibri" w:eastAsia="Times New Roman" w:hAnsi="Calibri"/>
            <w:b w:val="0"/>
            <w:caps w:val="0"/>
            <w:lang w:eastAsia="it-IT"/>
          </w:rPr>
          <w:tab/>
        </w:r>
        <w:r w:rsidR="00D454A1" w:rsidRPr="00483D09">
          <w:rPr>
            <w:rStyle w:val="Collegamentoipertestuale"/>
            <w:rFonts w:ascii="Times New Roman" w:hAnsi="Times New Roman"/>
          </w:rPr>
          <w:t>IL SISTEMA DEI CONTROLLI E DELLE AZIONI PREVENTIVE PREVISTE</w:t>
        </w:r>
        <w:r w:rsidR="00D454A1">
          <w:rPr>
            <w:webHidden/>
          </w:rPr>
          <w:tab/>
        </w:r>
        <w:r w:rsidR="0045441C">
          <w:rPr>
            <w:webHidden/>
          </w:rPr>
          <w:t>39</w:t>
        </w:r>
      </w:hyperlink>
    </w:p>
    <w:p w14:paraId="48AEF62D" w14:textId="284E19CB" w:rsidR="00D454A1" w:rsidRPr="00DF1641" w:rsidRDefault="00285FDE">
      <w:pPr>
        <w:pStyle w:val="Sommario1"/>
        <w:rPr>
          <w:rFonts w:ascii="Calibri" w:eastAsia="Times New Roman" w:hAnsi="Calibri"/>
          <w:b w:val="0"/>
          <w:caps w:val="0"/>
          <w:lang w:eastAsia="it-IT"/>
        </w:rPr>
      </w:pPr>
      <w:hyperlink w:anchor="_Toc25057203" w:history="1">
        <w:r w:rsidR="00D454A1" w:rsidRPr="00483D09">
          <w:rPr>
            <w:rStyle w:val="Collegamentoipertestuale"/>
            <w:rFonts w:ascii="Times New Roman" w:hAnsi="Times New Roman"/>
          </w:rPr>
          <w:t>30.</w:t>
        </w:r>
        <w:r w:rsidR="00D454A1" w:rsidRPr="00DF1641">
          <w:rPr>
            <w:rFonts w:ascii="Calibri" w:eastAsia="Times New Roman" w:hAnsi="Calibri"/>
            <w:b w:val="0"/>
            <w:caps w:val="0"/>
            <w:lang w:eastAsia="it-IT"/>
          </w:rPr>
          <w:tab/>
        </w:r>
        <w:r w:rsidR="00D454A1" w:rsidRPr="00483D09">
          <w:rPr>
            <w:rStyle w:val="Collegamentoipertestuale"/>
            <w:rFonts w:ascii="Times New Roman" w:hAnsi="Times New Roman"/>
          </w:rPr>
          <w:t>AGGIORNAMENTO DEL PIANO DI PREVENZIONE DELLA CORRUZIONE E DELLA TRASPARENZA</w:t>
        </w:r>
        <w:r w:rsidR="00D454A1">
          <w:rPr>
            <w:webHidden/>
          </w:rPr>
          <w:tab/>
        </w:r>
        <w:r w:rsidR="0045441C">
          <w:rPr>
            <w:webHidden/>
          </w:rPr>
          <w:t>39</w:t>
        </w:r>
      </w:hyperlink>
    </w:p>
    <w:p w14:paraId="7B26E94C" w14:textId="6BF31B85" w:rsidR="00D454A1" w:rsidRPr="00DF1641" w:rsidRDefault="00285FDE">
      <w:pPr>
        <w:pStyle w:val="Sommario2"/>
        <w:rPr>
          <w:rFonts w:ascii="Calibri" w:eastAsia="Times New Roman" w:hAnsi="Calibri"/>
          <w:smallCaps w:val="0"/>
          <w:lang w:eastAsia="it-IT"/>
        </w:rPr>
      </w:pPr>
      <w:hyperlink w:anchor="_Toc25057204" w:history="1">
        <w:r w:rsidR="00D454A1" w:rsidRPr="00483D09">
          <w:rPr>
            <w:rStyle w:val="Collegamentoipertestuale"/>
            <w:rFonts w:ascii="Times New Roman" w:hAnsi="Times New Roman"/>
          </w:rPr>
          <w:t>MODALITÀ DI AGGIORNAMENTO</w:t>
        </w:r>
        <w:r w:rsidR="00D454A1">
          <w:rPr>
            <w:webHidden/>
          </w:rPr>
          <w:tab/>
        </w:r>
        <w:r w:rsidR="0045441C">
          <w:rPr>
            <w:webHidden/>
          </w:rPr>
          <w:t>39</w:t>
        </w:r>
      </w:hyperlink>
    </w:p>
    <w:p w14:paraId="1ED0F75B" w14:textId="4B37E29F" w:rsidR="00D454A1" w:rsidRPr="00DF1641" w:rsidRDefault="00285FDE">
      <w:pPr>
        <w:pStyle w:val="Sommario2"/>
        <w:rPr>
          <w:rFonts w:ascii="Calibri" w:eastAsia="Times New Roman" w:hAnsi="Calibri"/>
          <w:smallCaps w:val="0"/>
          <w:lang w:eastAsia="it-IT"/>
        </w:rPr>
      </w:pPr>
      <w:hyperlink w:anchor="_Toc25057205" w:history="1">
        <w:r w:rsidR="00D454A1" w:rsidRPr="00483D09">
          <w:rPr>
            <w:rStyle w:val="Collegamentoipertestuale"/>
            <w:rFonts w:ascii="Times New Roman" w:hAnsi="Times New Roman"/>
          </w:rPr>
          <w:t>CADENZA TEMPORALE DI AGGIORNAMENTO</w:t>
        </w:r>
        <w:r w:rsidR="00D454A1">
          <w:rPr>
            <w:webHidden/>
          </w:rPr>
          <w:tab/>
        </w:r>
        <w:r w:rsidR="0045441C">
          <w:rPr>
            <w:webHidden/>
          </w:rPr>
          <w:t>39</w:t>
        </w:r>
      </w:hyperlink>
    </w:p>
    <w:p w14:paraId="51AE2384" w14:textId="58BFE9B1" w:rsidR="00D454A1" w:rsidRPr="00DF1641" w:rsidRDefault="00285FDE">
      <w:pPr>
        <w:pStyle w:val="Sommario1"/>
        <w:rPr>
          <w:rFonts w:ascii="Calibri" w:eastAsia="Times New Roman" w:hAnsi="Calibri"/>
          <w:b w:val="0"/>
          <w:caps w:val="0"/>
          <w:lang w:eastAsia="it-IT"/>
        </w:rPr>
      </w:pPr>
      <w:hyperlink w:anchor="_Toc25057206" w:history="1">
        <w:r w:rsidR="00D454A1" w:rsidRPr="00483D09">
          <w:rPr>
            <w:rStyle w:val="Collegamentoipertestuale"/>
            <w:rFonts w:ascii="Times New Roman" w:hAnsi="Times New Roman"/>
          </w:rPr>
          <w:t>31.</w:t>
        </w:r>
        <w:r w:rsidR="00D454A1" w:rsidRPr="00DF1641">
          <w:rPr>
            <w:rFonts w:ascii="Calibri" w:eastAsia="Times New Roman" w:hAnsi="Calibri"/>
            <w:b w:val="0"/>
            <w:caps w:val="0"/>
            <w:lang w:eastAsia="it-IT"/>
          </w:rPr>
          <w:tab/>
        </w:r>
        <w:r w:rsidR="00D454A1" w:rsidRPr="00483D09">
          <w:rPr>
            <w:rStyle w:val="Collegamentoipertestuale"/>
            <w:rFonts w:ascii="Times New Roman" w:hAnsi="Times New Roman"/>
          </w:rPr>
          <w:t>MONITORAGGIO</w:t>
        </w:r>
        <w:r w:rsidR="00D454A1">
          <w:rPr>
            <w:webHidden/>
          </w:rPr>
          <w:tab/>
        </w:r>
        <w:r w:rsidR="0045441C">
          <w:rPr>
            <w:webHidden/>
          </w:rPr>
          <w:t>40</w:t>
        </w:r>
      </w:hyperlink>
    </w:p>
    <w:p w14:paraId="20956768" w14:textId="159C635F" w:rsidR="00D454A1" w:rsidRPr="00DF1641" w:rsidRDefault="00285FDE">
      <w:pPr>
        <w:pStyle w:val="Sommario1"/>
        <w:rPr>
          <w:rFonts w:ascii="Calibri" w:eastAsia="Times New Roman" w:hAnsi="Calibri"/>
          <w:b w:val="0"/>
          <w:caps w:val="0"/>
          <w:lang w:eastAsia="it-IT"/>
        </w:rPr>
      </w:pPr>
      <w:hyperlink w:anchor="_Toc25057207" w:history="1">
        <w:r w:rsidR="00D454A1" w:rsidRPr="00483D09">
          <w:rPr>
            <w:rStyle w:val="Collegamentoipertestuale"/>
            <w:rFonts w:ascii="Times New Roman" w:hAnsi="Times New Roman"/>
          </w:rPr>
          <w:t>MAPPA/REGISTRO DEI RISCHI CON LE AZIONI PREVENTIVE E CORRETTIVE, TEMPI E RESPONSABILITÀ</w:t>
        </w:r>
        <w:r w:rsidR="00D454A1">
          <w:rPr>
            <w:webHidden/>
          </w:rPr>
          <w:tab/>
        </w:r>
        <w:r w:rsidR="00D454A1">
          <w:rPr>
            <w:webHidden/>
          </w:rPr>
          <w:fldChar w:fldCharType="begin"/>
        </w:r>
        <w:r w:rsidR="00D454A1">
          <w:rPr>
            <w:webHidden/>
          </w:rPr>
          <w:instrText xml:space="preserve"> PAGEREF _Toc25057207 \h </w:instrText>
        </w:r>
        <w:r w:rsidR="00D454A1">
          <w:rPr>
            <w:webHidden/>
          </w:rPr>
        </w:r>
        <w:r w:rsidR="00D454A1">
          <w:rPr>
            <w:webHidden/>
          </w:rPr>
          <w:fldChar w:fldCharType="separate"/>
        </w:r>
        <w:r w:rsidR="00AD29D3">
          <w:rPr>
            <w:b w:val="0"/>
            <w:bCs/>
            <w:webHidden/>
          </w:rPr>
          <w:t>Errore. Il segnalibro non è definito.</w:t>
        </w:r>
        <w:r w:rsidR="00D454A1">
          <w:rPr>
            <w:webHidden/>
          </w:rPr>
          <w:fldChar w:fldCharType="end"/>
        </w:r>
      </w:hyperlink>
    </w:p>
    <w:p w14:paraId="1EACBC34" w14:textId="0863C473" w:rsidR="00D454A1" w:rsidRPr="00DF1641" w:rsidRDefault="00285FDE">
      <w:pPr>
        <w:pStyle w:val="Sommario1"/>
        <w:rPr>
          <w:rFonts w:ascii="Calibri" w:eastAsia="Times New Roman" w:hAnsi="Calibri"/>
          <w:b w:val="0"/>
          <w:caps w:val="0"/>
          <w:lang w:eastAsia="it-IT"/>
        </w:rPr>
      </w:pPr>
      <w:hyperlink w:anchor="_Toc25057208" w:history="1">
        <w:r w:rsidR="00D454A1" w:rsidRPr="00483D09">
          <w:rPr>
            <w:rStyle w:val="Collegamentoipertestuale"/>
            <w:rFonts w:ascii="Times New Roman" w:eastAsia="Arial Unicode MS" w:hAnsi="Times New Roman"/>
            <w:kern w:val="28"/>
            <w:lang w:eastAsia="zh-CN" w:bidi="hi-IN"/>
          </w:rPr>
          <w:t>APPENDICE NORMATIVA</w:t>
        </w:r>
        <w:r w:rsidR="00D454A1">
          <w:rPr>
            <w:webHidden/>
          </w:rPr>
          <w:tab/>
        </w:r>
        <w:r w:rsidR="00D454A1">
          <w:rPr>
            <w:webHidden/>
          </w:rPr>
          <w:fldChar w:fldCharType="begin"/>
        </w:r>
        <w:r w:rsidR="00D454A1">
          <w:rPr>
            <w:webHidden/>
          </w:rPr>
          <w:instrText xml:space="preserve"> PAGEREF _Toc25057208 \h </w:instrText>
        </w:r>
        <w:r w:rsidR="00D454A1">
          <w:rPr>
            <w:webHidden/>
          </w:rPr>
        </w:r>
        <w:r w:rsidR="00D454A1">
          <w:rPr>
            <w:webHidden/>
          </w:rPr>
          <w:fldChar w:fldCharType="separate"/>
        </w:r>
        <w:r w:rsidR="00AD29D3">
          <w:rPr>
            <w:webHidden/>
          </w:rPr>
          <w:t>4</w:t>
        </w:r>
        <w:r w:rsidR="0045441C">
          <w:rPr>
            <w:webHidden/>
          </w:rPr>
          <w:t>1</w:t>
        </w:r>
        <w:r w:rsidR="00D454A1">
          <w:rPr>
            <w:webHidden/>
          </w:rPr>
          <w:fldChar w:fldCharType="end"/>
        </w:r>
      </w:hyperlink>
    </w:p>
    <w:p w14:paraId="63BCCBF0" w14:textId="5E87FCA8" w:rsidR="00D454A1" w:rsidRPr="00DF1641" w:rsidRDefault="00285FDE">
      <w:pPr>
        <w:pStyle w:val="Sommario1"/>
        <w:rPr>
          <w:rFonts w:ascii="Calibri" w:eastAsia="Times New Roman" w:hAnsi="Calibri"/>
          <w:b w:val="0"/>
          <w:caps w:val="0"/>
          <w:lang w:eastAsia="it-IT"/>
        </w:rPr>
      </w:pPr>
      <w:hyperlink w:anchor="_Toc25057209" w:history="1">
        <w:r w:rsidR="00D454A1" w:rsidRPr="00483D09">
          <w:rPr>
            <w:rStyle w:val="Collegamentoipertestuale"/>
            <w:rFonts w:ascii="Times New Roman" w:eastAsia="Times New Roman" w:hAnsi="Times New Roman"/>
            <w:kern w:val="3"/>
            <w:lang w:eastAsia="it-IT" w:bidi="hi-IN"/>
          </w:rPr>
          <w:t>Allegato 1 - CODICE DI COMPORTAMENTO AZIENDALE</w:t>
        </w:r>
        <w:r w:rsidR="00D454A1">
          <w:rPr>
            <w:webHidden/>
          </w:rPr>
          <w:tab/>
        </w:r>
        <w:r w:rsidR="00D454A1">
          <w:rPr>
            <w:webHidden/>
          </w:rPr>
          <w:fldChar w:fldCharType="begin"/>
        </w:r>
        <w:r w:rsidR="00D454A1">
          <w:rPr>
            <w:webHidden/>
          </w:rPr>
          <w:instrText xml:space="preserve"> PAGEREF _Toc25057209 \h </w:instrText>
        </w:r>
        <w:r w:rsidR="00D454A1">
          <w:rPr>
            <w:webHidden/>
          </w:rPr>
        </w:r>
        <w:r w:rsidR="00D454A1">
          <w:rPr>
            <w:webHidden/>
          </w:rPr>
          <w:fldChar w:fldCharType="separate"/>
        </w:r>
        <w:r w:rsidR="00AD29D3">
          <w:rPr>
            <w:webHidden/>
          </w:rPr>
          <w:t>4</w:t>
        </w:r>
        <w:r w:rsidR="0045441C">
          <w:rPr>
            <w:webHidden/>
          </w:rPr>
          <w:t>4</w:t>
        </w:r>
        <w:r w:rsidR="00D454A1">
          <w:rPr>
            <w:webHidden/>
          </w:rPr>
          <w:fldChar w:fldCharType="end"/>
        </w:r>
      </w:hyperlink>
    </w:p>
    <w:p w14:paraId="5CE8A71A" w14:textId="420060A9" w:rsidR="00D454A1" w:rsidRPr="00DF1641" w:rsidRDefault="00285FDE">
      <w:pPr>
        <w:pStyle w:val="Sommario1"/>
        <w:rPr>
          <w:rFonts w:ascii="Calibri" w:eastAsia="Times New Roman" w:hAnsi="Calibri"/>
          <w:b w:val="0"/>
          <w:caps w:val="0"/>
          <w:lang w:eastAsia="it-IT"/>
        </w:rPr>
      </w:pPr>
      <w:hyperlink w:anchor="_Toc25057210" w:history="1">
        <w:r w:rsidR="00D454A1" w:rsidRPr="00483D09">
          <w:rPr>
            <w:rStyle w:val="Collegamentoipertestuale"/>
            <w:rFonts w:ascii="Times New Roman" w:eastAsia="Times New Roman" w:hAnsi="Times New Roman"/>
            <w:kern w:val="3"/>
            <w:lang w:eastAsia="it-IT" w:bidi="hi-IN"/>
          </w:rPr>
          <w:t>Allegato 2 - ALBERO DELLA TRASPARENZA</w:t>
        </w:r>
        <w:r w:rsidR="00D454A1">
          <w:rPr>
            <w:webHidden/>
          </w:rPr>
          <w:tab/>
        </w:r>
        <w:r w:rsidR="00D454A1">
          <w:rPr>
            <w:webHidden/>
          </w:rPr>
          <w:fldChar w:fldCharType="begin"/>
        </w:r>
        <w:r w:rsidR="00D454A1">
          <w:rPr>
            <w:webHidden/>
          </w:rPr>
          <w:instrText xml:space="preserve"> PAGEREF _Toc25057210 \h </w:instrText>
        </w:r>
        <w:r w:rsidR="00D454A1">
          <w:rPr>
            <w:webHidden/>
          </w:rPr>
        </w:r>
        <w:r w:rsidR="00D454A1">
          <w:rPr>
            <w:webHidden/>
          </w:rPr>
          <w:fldChar w:fldCharType="separate"/>
        </w:r>
        <w:r w:rsidR="00AD29D3">
          <w:rPr>
            <w:webHidden/>
          </w:rPr>
          <w:t>4</w:t>
        </w:r>
        <w:r w:rsidR="0045441C">
          <w:rPr>
            <w:webHidden/>
          </w:rPr>
          <w:t>4</w:t>
        </w:r>
        <w:r w:rsidR="00D454A1">
          <w:rPr>
            <w:webHidden/>
          </w:rPr>
          <w:fldChar w:fldCharType="end"/>
        </w:r>
      </w:hyperlink>
    </w:p>
    <w:p w14:paraId="645F8661" w14:textId="5E236D91" w:rsidR="00D454A1" w:rsidRPr="00DF1641" w:rsidRDefault="00285FDE">
      <w:pPr>
        <w:pStyle w:val="Sommario1"/>
        <w:rPr>
          <w:rFonts w:ascii="Calibri" w:eastAsia="Times New Roman" w:hAnsi="Calibri"/>
          <w:b w:val="0"/>
          <w:caps w:val="0"/>
          <w:lang w:eastAsia="it-IT"/>
        </w:rPr>
      </w:pPr>
      <w:hyperlink w:anchor="_Toc25057211" w:history="1">
        <w:r w:rsidR="00D454A1" w:rsidRPr="00483D09">
          <w:rPr>
            <w:rStyle w:val="Collegamentoipertestuale"/>
            <w:rFonts w:ascii="Times New Roman" w:eastAsia="Times New Roman" w:hAnsi="Times New Roman"/>
            <w:kern w:val="3"/>
            <w:lang w:eastAsia="it-IT" w:bidi="hi-IN"/>
          </w:rPr>
          <w:t>Allegato 3 - TABELLONE PROCESSI-RISCHI</w:t>
        </w:r>
        <w:r w:rsidR="00D454A1">
          <w:rPr>
            <w:webHidden/>
          </w:rPr>
          <w:tab/>
        </w:r>
        <w:r w:rsidR="00D454A1">
          <w:rPr>
            <w:webHidden/>
          </w:rPr>
          <w:fldChar w:fldCharType="begin"/>
        </w:r>
        <w:r w:rsidR="00D454A1">
          <w:rPr>
            <w:webHidden/>
          </w:rPr>
          <w:instrText xml:space="preserve"> PAGEREF _Toc25057211 \h </w:instrText>
        </w:r>
        <w:r w:rsidR="00D454A1">
          <w:rPr>
            <w:webHidden/>
          </w:rPr>
        </w:r>
        <w:r w:rsidR="00D454A1">
          <w:rPr>
            <w:webHidden/>
          </w:rPr>
          <w:fldChar w:fldCharType="separate"/>
        </w:r>
        <w:r w:rsidR="00AD29D3">
          <w:rPr>
            <w:webHidden/>
          </w:rPr>
          <w:t>4</w:t>
        </w:r>
        <w:r w:rsidR="0045441C">
          <w:rPr>
            <w:webHidden/>
          </w:rPr>
          <w:t>4</w:t>
        </w:r>
        <w:r w:rsidR="00D454A1">
          <w:rPr>
            <w:webHidden/>
          </w:rPr>
          <w:fldChar w:fldCharType="end"/>
        </w:r>
      </w:hyperlink>
    </w:p>
    <w:p w14:paraId="3FB333B2" w14:textId="77777777" w:rsidR="002B105C" w:rsidRPr="001A6752" w:rsidRDefault="00D426CD" w:rsidP="002B105C">
      <w:pPr>
        <w:rPr>
          <w:rFonts w:ascii="Times New Roman" w:hAnsi="Times New Roman"/>
          <w:sz w:val="28"/>
          <w:szCs w:val="28"/>
        </w:rPr>
      </w:pPr>
      <w:r w:rsidRPr="001A6752">
        <w:rPr>
          <w:rFonts w:ascii="Times New Roman" w:hAnsi="Times New Roman"/>
          <w:b/>
          <w:bCs/>
          <w:sz w:val="28"/>
          <w:szCs w:val="28"/>
        </w:rPr>
        <w:fldChar w:fldCharType="end"/>
      </w:r>
    </w:p>
    <w:p w14:paraId="58D30230" w14:textId="77777777" w:rsidR="002B105C" w:rsidRPr="001A6752" w:rsidRDefault="002B105C" w:rsidP="002B105C">
      <w:pPr>
        <w:pStyle w:val="Sommario2"/>
        <w:tabs>
          <w:tab w:val="clear" w:pos="709"/>
          <w:tab w:val="clear" w:pos="1134"/>
          <w:tab w:val="clear" w:pos="9072"/>
          <w:tab w:val="left" w:pos="6173"/>
        </w:tabs>
        <w:rPr>
          <w:rFonts w:ascii="Times New Roman" w:hAnsi="Times New Roman"/>
          <w:b/>
          <w:sz w:val="28"/>
          <w:szCs w:val="28"/>
        </w:rPr>
      </w:pPr>
      <w:r w:rsidRPr="001A6752">
        <w:rPr>
          <w:rFonts w:ascii="Times New Roman" w:hAnsi="Times New Roman"/>
          <w:b/>
          <w:sz w:val="28"/>
          <w:szCs w:val="28"/>
        </w:rPr>
        <w:tab/>
      </w:r>
    </w:p>
    <w:p w14:paraId="3207D311" w14:textId="77777777" w:rsidR="002B105C" w:rsidRPr="001A6752" w:rsidRDefault="002B105C" w:rsidP="00E62253">
      <w:pPr>
        <w:pStyle w:val="Titolo1"/>
        <w:numPr>
          <w:ilvl w:val="0"/>
          <w:numId w:val="15"/>
        </w:numPr>
        <w:ind w:left="426"/>
        <w:jc w:val="both"/>
        <w:rPr>
          <w:rFonts w:ascii="Times New Roman" w:hAnsi="Times New Roman"/>
          <w:szCs w:val="28"/>
        </w:rPr>
      </w:pPr>
      <w:r w:rsidRPr="001A6752">
        <w:rPr>
          <w:rFonts w:ascii="Times New Roman" w:hAnsi="Times New Roman"/>
          <w:szCs w:val="28"/>
        </w:rPr>
        <w:br w:type="page"/>
      </w:r>
      <w:bookmarkStart w:id="3" w:name="_Toc351884146"/>
      <w:bookmarkStart w:id="4" w:name="_Toc355285229"/>
      <w:bookmarkStart w:id="5" w:name="_Toc25057171"/>
      <w:bookmarkEnd w:id="1"/>
      <w:bookmarkEnd w:id="2"/>
      <w:r w:rsidRPr="001A6752">
        <w:rPr>
          <w:rFonts w:ascii="Times New Roman" w:hAnsi="Times New Roman"/>
          <w:szCs w:val="28"/>
        </w:rPr>
        <w:lastRenderedPageBreak/>
        <w:t>PREMESSA</w:t>
      </w:r>
      <w:bookmarkStart w:id="6" w:name="_Toc155009902"/>
      <w:bookmarkEnd w:id="3"/>
      <w:bookmarkEnd w:id="4"/>
      <w:bookmarkEnd w:id="5"/>
    </w:p>
    <w:bookmarkEnd w:id="6"/>
    <w:p w14:paraId="7138EEAB" w14:textId="77777777" w:rsidR="002B105C" w:rsidRPr="00DA150F" w:rsidRDefault="002B105C" w:rsidP="002B105C">
      <w:pPr>
        <w:spacing w:after="0" w:line="240" w:lineRule="auto"/>
        <w:jc w:val="both"/>
        <w:rPr>
          <w:rFonts w:ascii="Times New Roman" w:hAnsi="Times New Roman"/>
          <w:sz w:val="26"/>
          <w:szCs w:val="26"/>
        </w:rPr>
      </w:pPr>
      <w:r w:rsidRPr="00DA150F">
        <w:rPr>
          <w:rFonts w:ascii="Times New Roman" w:hAnsi="Times New Roman"/>
          <w:sz w:val="26"/>
          <w:szCs w:val="26"/>
        </w:rPr>
        <w:t>Le disposizioni normative volte a combattere i fenomeni di corruzione nella P.A. prevedono una serie di specifiche misure di prevenzione che ricadono in modo notevole e incisivo sull’organizzazione e sui rapporti di lavoro di tutte le amministrazioni pubbliche.</w:t>
      </w:r>
    </w:p>
    <w:p w14:paraId="3028F881" w14:textId="77777777" w:rsidR="002B105C" w:rsidRPr="00DA150F" w:rsidRDefault="002B105C" w:rsidP="002B105C">
      <w:pPr>
        <w:spacing w:after="0" w:line="240" w:lineRule="auto"/>
        <w:jc w:val="both"/>
        <w:rPr>
          <w:rFonts w:ascii="Times New Roman" w:hAnsi="Times New Roman"/>
          <w:sz w:val="26"/>
          <w:szCs w:val="26"/>
        </w:rPr>
      </w:pPr>
    </w:p>
    <w:p w14:paraId="2ED2335F" w14:textId="77777777" w:rsidR="002B105C" w:rsidRPr="00DA150F" w:rsidRDefault="002B105C" w:rsidP="002B105C">
      <w:pPr>
        <w:spacing w:after="0" w:line="240" w:lineRule="auto"/>
        <w:jc w:val="both"/>
        <w:rPr>
          <w:rFonts w:ascii="Times New Roman" w:hAnsi="Times New Roman"/>
          <w:sz w:val="26"/>
          <w:szCs w:val="26"/>
        </w:rPr>
      </w:pPr>
      <w:r w:rsidRPr="00DA150F">
        <w:rPr>
          <w:rFonts w:ascii="Times New Roman" w:hAnsi="Times New Roman"/>
          <w:sz w:val="26"/>
          <w:szCs w:val="26"/>
        </w:rPr>
        <w:t xml:space="preserve">I temi </w:t>
      </w:r>
      <w:r w:rsidRPr="00DA150F">
        <w:rPr>
          <w:rFonts w:ascii="Times New Roman" w:hAnsi="Times New Roman"/>
          <w:bCs/>
          <w:sz w:val="26"/>
          <w:szCs w:val="26"/>
        </w:rPr>
        <w:t>della</w:t>
      </w:r>
      <w:r w:rsidRPr="00DA150F">
        <w:rPr>
          <w:rFonts w:ascii="Times New Roman" w:hAnsi="Times New Roman"/>
          <w:b/>
          <w:bCs/>
          <w:sz w:val="26"/>
          <w:szCs w:val="26"/>
        </w:rPr>
        <w:t xml:space="preserve"> trasparenza </w:t>
      </w:r>
      <w:r w:rsidRPr="00DA150F">
        <w:rPr>
          <w:rFonts w:ascii="Times New Roman" w:hAnsi="Times New Roman"/>
          <w:bCs/>
          <w:sz w:val="26"/>
          <w:szCs w:val="26"/>
        </w:rPr>
        <w:t>e</w:t>
      </w:r>
      <w:r w:rsidR="00E74DBB" w:rsidRPr="00DA150F">
        <w:rPr>
          <w:rFonts w:ascii="Times New Roman" w:hAnsi="Times New Roman"/>
          <w:bCs/>
          <w:sz w:val="26"/>
          <w:szCs w:val="26"/>
        </w:rPr>
        <w:t xml:space="preserve"> </w:t>
      </w:r>
      <w:r w:rsidRPr="00DA150F">
        <w:rPr>
          <w:rFonts w:ascii="Times New Roman" w:hAnsi="Times New Roman"/>
          <w:sz w:val="26"/>
          <w:szCs w:val="26"/>
        </w:rPr>
        <w:t xml:space="preserve">della </w:t>
      </w:r>
      <w:r w:rsidRPr="00DA150F">
        <w:rPr>
          <w:rFonts w:ascii="Times New Roman" w:hAnsi="Times New Roman"/>
          <w:b/>
          <w:bCs/>
          <w:sz w:val="26"/>
          <w:szCs w:val="26"/>
        </w:rPr>
        <w:t>integrità dei comportamenti</w:t>
      </w:r>
      <w:r w:rsidRPr="00DA150F">
        <w:rPr>
          <w:rFonts w:ascii="Times New Roman" w:hAnsi="Times New Roman"/>
          <w:sz w:val="26"/>
          <w:szCs w:val="26"/>
        </w:rPr>
        <w:t xml:space="preserve"> nella Pubblica Amministrazione appaiono sempre più urgenti, anche in relazione alle richieste della comunità internazionale (OCSE, Consiglio d’Europa, ecc.). </w:t>
      </w:r>
    </w:p>
    <w:p w14:paraId="78763C68" w14:textId="61FD7916" w:rsidR="002B105C" w:rsidRPr="00DA150F" w:rsidRDefault="002B105C" w:rsidP="002B105C">
      <w:pPr>
        <w:spacing w:after="0" w:line="240" w:lineRule="auto"/>
        <w:jc w:val="both"/>
        <w:rPr>
          <w:rFonts w:ascii="Times New Roman" w:hAnsi="Times New Roman"/>
          <w:sz w:val="26"/>
          <w:szCs w:val="26"/>
        </w:rPr>
      </w:pPr>
    </w:p>
    <w:p w14:paraId="541B1B81" w14:textId="77777777" w:rsidR="00D0133D" w:rsidRPr="00DA150F" w:rsidRDefault="00D0133D" w:rsidP="002B105C">
      <w:pPr>
        <w:spacing w:after="0" w:line="240" w:lineRule="auto"/>
        <w:jc w:val="both"/>
        <w:rPr>
          <w:rFonts w:ascii="Times New Roman" w:hAnsi="Times New Roman"/>
          <w:sz w:val="26"/>
          <w:szCs w:val="26"/>
        </w:rPr>
      </w:pPr>
    </w:p>
    <w:p w14:paraId="6AF868CD" w14:textId="1402B316" w:rsidR="002B105C" w:rsidRPr="00DA150F" w:rsidRDefault="002B105C" w:rsidP="002B105C">
      <w:pPr>
        <w:spacing w:after="0" w:line="240" w:lineRule="auto"/>
        <w:jc w:val="both"/>
        <w:rPr>
          <w:rFonts w:ascii="Times New Roman" w:hAnsi="Times New Roman"/>
          <w:sz w:val="26"/>
          <w:szCs w:val="26"/>
        </w:rPr>
      </w:pPr>
      <w:r w:rsidRPr="00DA150F">
        <w:rPr>
          <w:rFonts w:ascii="Times New Roman" w:hAnsi="Times New Roman"/>
          <w:sz w:val="26"/>
          <w:szCs w:val="26"/>
        </w:rPr>
        <w:t xml:space="preserve">Nel 2012 la L. n. </w:t>
      </w:r>
      <w:r w:rsidRPr="00DA150F">
        <w:rPr>
          <w:rFonts w:ascii="Times New Roman" w:hAnsi="Times New Roman"/>
          <w:b/>
          <w:sz w:val="26"/>
          <w:szCs w:val="26"/>
        </w:rPr>
        <w:t>190</w:t>
      </w:r>
      <w:r w:rsidRPr="00DA150F">
        <w:rPr>
          <w:rFonts w:ascii="Times New Roman" w:hAnsi="Times New Roman"/>
          <w:sz w:val="26"/>
          <w:szCs w:val="26"/>
        </w:rPr>
        <w:t xml:space="preserve"> (Disposizioni per la prevenzione e la repressione della corruzione e dell'illegalità nella Pubblica Amministrazione)</w:t>
      </w:r>
      <w:r w:rsidR="0083586A" w:rsidRPr="00DA150F">
        <w:rPr>
          <w:rFonts w:ascii="Times New Roman" w:hAnsi="Times New Roman"/>
          <w:sz w:val="26"/>
          <w:szCs w:val="26"/>
        </w:rPr>
        <w:t xml:space="preserve"> </w:t>
      </w:r>
      <w:r w:rsidRPr="00DA150F">
        <w:rPr>
          <w:rFonts w:ascii="Times New Roman" w:hAnsi="Times New Roman"/>
          <w:sz w:val="26"/>
          <w:szCs w:val="26"/>
        </w:rPr>
        <w:t xml:space="preserve">ha imposto che </w:t>
      </w:r>
      <w:r w:rsidR="00E55581" w:rsidRPr="00DA150F">
        <w:rPr>
          <w:rFonts w:ascii="Times New Roman" w:hAnsi="Times New Roman"/>
          <w:sz w:val="26"/>
          <w:szCs w:val="26"/>
        </w:rPr>
        <w:t>tut</w:t>
      </w:r>
      <w:r w:rsidR="008211ED">
        <w:rPr>
          <w:rFonts w:ascii="Times New Roman" w:hAnsi="Times New Roman"/>
          <w:sz w:val="26"/>
          <w:szCs w:val="26"/>
        </w:rPr>
        <w:t>t</w:t>
      </w:r>
      <w:r w:rsidR="00E55581" w:rsidRPr="00DA150F">
        <w:rPr>
          <w:rFonts w:ascii="Times New Roman" w:hAnsi="Times New Roman"/>
          <w:sz w:val="26"/>
          <w:szCs w:val="26"/>
        </w:rPr>
        <w:t xml:space="preserve">e le Pubbliche Amministrazioni, </w:t>
      </w:r>
      <w:r w:rsidR="00AD5166" w:rsidRPr="00DA150F">
        <w:rPr>
          <w:rFonts w:ascii="Times New Roman" w:hAnsi="Times New Roman"/>
          <w:sz w:val="26"/>
          <w:szCs w:val="26"/>
        </w:rPr>
        <w:t>i</w:t>
      </w:r>
      <w:r w:rsidR="00E55581" w:rsidRPr="00DA150F">
        <w:rPr>
          <w:rFonts w:ascii="Times New Roman" w:hAnsi="Times New Roman"/>
          <w:sz w:val="26"/>
          <w:szCs w:val="26"/>
        </w:rPr>
        <w:t>vi comprese le Aziende pubbliche di Servizi alla persona,</w:t>
      </w:r>
      <w:r w:rsidRPr="00DA150F">
        <w:rPr>
          <w:rFonts w:ascii="Times New Roman" w:hAnsi="Times New Roman"/>
          <w:sz w:val="26"/>
          <w:szCs w:val="26"/>
        </w:rPr>
        <w:t xml:space="preserve"> si dotino di </w:t>
      </w:r>
      <w:r w:rsidRPr="00DA150F">
        <w:rPr>
          <w:rFonts w:ascii="Times New Roman" w:hAnsi="Times New Roman"/>
          <w:b/>
          <w:sz w:val="26"/>
          <w:szCs w:val="26"/>
        </w:rPr>
        <w:t>Piani di prevenzione della corruzione</w:t>
      </w:r>
      <w:r w:rsidRPr="00DA150F">
        <w:rPr>
          <w:rFonts w:ascii="Times New Roman" w:hAnsi="Times New Roman"/>
          <w:sz w:val="26"/>
          <w:szCs w:val="26"/>
        </w:rPr>
        <w:t xml:space="preserve">, strumenti atti a dimostrare come l’ente si sia organizzato per prevenire eventuali comportamenti non corretti da parte dei propri dipendenti.  </w:t>
      </w:r>
    </w:p>
    <w:p w14:paraId="56D96699" w14:textId="77777777" w:rsidR="002B105C" w:rsidRPr="00DA150F" w:rsidRDefault="002B105C" w:rsidP="002B105C">
      <w:pPr>
        <w:spacing w:after="0" w:line="240" w:lineRule="auto"/>
        <w:jc w:val="both"/>
        <w:rPr>
          <w:rFonts w:ascii="Times New Roman" w:hAnsi="Times New Roman"/>
          <w:sz w:val="26"/>
          <w:szCs w:val="26"/>
        </w:rPr>
      </w:pPr>
      <w:r w:rsidRPr="00DA150F">
        <w:rPr>
          <w:rFonts w:ascii="Times New Roman" w:hAnsi="Times New Roman"/>
          <w:sz w:val="26"/>
          <w:szCs w:val="26"/>
        </w:rPr>
        <w:t>Tale intervento legislativo mette a frutto il lavoro di analisi avviato dalla Commissione di Studio su trasparenza e corruzione istituita dal Ministro per la Pubblica Amministrazione e la Semplificazione, e costituisce segnale forte di attenzione del Legislatore ai temi dell’integrità e della trasparenza dell’azione amministrativa a tutti i livelli, come presupposto per un corretto utilizzo delle pubbliche risorse.</w:t>
      </w:r>
    </w:p>
    <w:p w14:paraId="6D41EB99" w14:textId="77777777" w:rsidR="001A6752" w:rsidRPr="00DA150F" w:rsidRDefault="001A6752" w:rsidP="002B105C">
      <w:pPr>
        <w:spacing w:after="0" w:line="240" w:lineRule="auto"/>
        <w:jc w:val="both"/>
        <w:rPr>
          <w:rFonts w:ascii="Times New Roman" w:hAnsi="Times New Roman"/>
          <w:sz w:val="26"/>
          <w:szCs w:val="26"/>
        </w:rPr>
      </w:pPr>
    </w:p>
    <w:p w14:paraId="14F83BA1" w14:textId="77777777" w:rsidR="006A6891" w:rsidRPr="00DA150F" w:rsidRDefault="001A6752" w:rsidP="002B105C">
      <w:pPr>
        <w:spacing w:after="0" w:line="240" w:lineRule="auto"/>
        <w:jc w:val="both"/>
        <w:rPr>
          <w:rFonts w:ascii="Times New Roman" w:hAnsi="Times New Roman"/>
          <w:sz w:val="26"/>
          <w:szCs w:val="26"/>
        </w:rPr>
      </w:pPr>
      <w:r w:rsidRPr="00DA150F">
        <w:rPr>
          <w:rFonts w:ascii="Times New Roman" w:hAnsi="Times New Roman"/>
          <w:sz w:val="26"/>
          <w:szCs w:val="26"/>
        </w:rPr>
        <w:t>Con riferimento alla specificità dell’Ordinamento</w:t>
      </w:r>
      <w:r w:rsidR="00FD570F" w:rsidRPr="00DA150F">
        <w:rPr>
          <w:rFonts w:ascii="Times New Roman" w:hAnsi="Times New Roman"/>
          <w:sz w:val="26"/>
          <w:szCs w:val="26"/>
        </w:rPr>
        <w:t xml:space="preserve"> degli enti</w:t>
      </w:r>
      <w:r w:rsidRPr="00DA150F">
        <w:rPr>
          <w:rFonts w:ascii="Times New Roman" w:hAnsi="Times New Roman"/>
          <w:sz w:val="26"/>
          <w:szCs w:val="26"/>
        </w:rPr>
        <w:t xml:space="preserve"> nella Regione Autonoma Trentino Alto Adige, la Legge n.190/2012 ha previsto, all’art. 1 comma 60, che entro centoventi giorni dalla data di entrata in  vigore  della stessa, si raggiungessero intese in sede di Conferenza unificata  in merito agli specifici  adempimenti degli enti locali,  con  l'indicazione  dei relativi termini, nonché degli  enti  pubblici  e  dei soggetti di diritto privato sottoposti al loro controllo, volti  alla piena e sollecita attuazione delle disposizioni dalla stessa legge previste.</w:t>
      </w:r>
    </w:p>
    <w:p w14:paraId="12144A76" w14:textId="77777777" w:rsidR="001A6752" w:rsidRPr="00DA150F" w:rsidRDefault="001A6752" w:rsidP="002B105C">
      <w:pPr>
        <w:spacing w:after="0" w:line="240" w:lineRule="auto"/>
        <w:jc w:val="both"/>
        <w:rPr>
          <w:rFonts w:ascii="Times New Roman" w:hAnsi="Times New Roman"/>
          <w:sz w:val="26"/>
          <w:szCs w:val="26"/>
        </w:rPr>
      </w:pPr>
    </w:p>
    <w:p w14:paraId="2F794279" w14:textId="77777777" w:rsidR="001A6752" w:rsidRPr="00DA150F" w:rsidRDefault="001A6752" w:rsidP="001A6752">
      <w:pPr>
        <w:spacing w:after="0" w:line="240" w:lineRule="auto"/>
        <w:jc w:val="both"/>
        <w:rPr>
          <w:rFonts w:ascii="Times New Roman" w:hAnsi="Times New Roman"/>
          <w:sz w:val="26"/>
          <w:szCs w:val="26"/>
        </w:rPr>
      </w:pPr>
      <w:r w:rsidRPr="00DA150F">
        <w:rPr>
          <w:rFonts w:ascii="Times New Roman" w:hAnsi="Times New Roman"/>
          <w:sz w:val="26"/>
          <w:szCs w:val="26"/>
        </w:rPr>
        <w:t>In particolare le previste intese avevano ad oggetto:</w:t>
      </w:r>
    </w:p>
    <w:p w14:paraId="59F7D8DF" w14:textId="469D1A06" w:rsidR="001A6752" w:rsidRPr="00DA150F" w:rsidRDefault="001A6752" w:rsidP="001A6752">
      <w:pPr>
        <w:spacing w:after="0" w:line="240" w:lineRule="auto"/>
        <w:jc w:val="both"/>
        <w:rPr>
          <w:rFonts w:ascii="Times New Roman" w:hAnsi="Times New Roman"/>
          <w:sz w:val="26"/>
          <w:szCs w:val="26"/>
        </w:rPr>
      </w:pPr>
      <w:r w:rsidRPr="00DA150F">
        <w:rPr>
          <w:rFonts w:ascii="Times New Roman" w:hAnsi="Times New Roman"/>
          <w:sz w:val="26"/>
          <w:szCs w:val="26"/>
        </w:rPr>
        <w:t xml:space="preserve">a) la definizione, da parte </w:t>
      </w:r>
      <w:r w:rsidR="00E564FC" w:rsidRPr="00DA150F">
        <w:rPr>
          <w:rFonts w:ascii="Times New Roman" w:hAnsi="Times New Roman"/>
          <w:sz w:val="26"/>
          <w:szCs w:val="26"/>
        </w:rPr>
        <w:t>di ciascuna</w:t>
      </w:r>
      <w:r w:rsidRPr="00DA150F">
        <w:rPr>
          <w:rFonts w:ascii="Times New Roman" w:hAnsi="Times New Roman"/>
          <w:sz w:val="26"/>
          <w:szCs w:val="26"/>
        </w:rPr>
        <w:t xml:space="preserve"> amministrazione, del piano triennale di prevenzione della corruzione, a partire da quello relativo agli anni 2014-2016, e alla sua  trasmissione  alla  </w:t>
      </w:r>
      <w:r w:rsidR="001D52DE" w:rsidRPr="00DA150F">
        <w:rPr>
          <w:rFonts w:ascii="Times New Roman" w:hAnsi="Times New Roman"/>
          <w:sz w:val="26"/>
          <w:szCs w:val="26"/>
        </w:rPr>
        <w:t>R</w:t>
      </w:r>
      <w:r w:rsidRPr="00DA150F">
        <w:rPr>
          <w:rFonts w:ascii="Times New Roman" w:hAnsi="Times New Roman"/>
          <w:sz w:val="26"/>
          <w:szCs w:val="26"/>
        </w:rPr>
        <w:t>egione T</w:t>
      </w:r>
      <w:r w:rsidR="001D52DE" w:rsidRPr="00DA150F">
        <w:rPr>
          <w:rFonts w:ascii="Times New Roman" w:hAnsi="Times New Roman"/>
          <w:sz w:val="26"/>
          <w:szCs w:val="26"/>
        </w:rPr>
        <w:t>.</w:t>
      </w:r>
      <w:r w:rsidRPr="00DA150F">
        <w:rPr>
          <w:rFonts w:ascii="Times New Roman" w:hAnsi="Times New Roman"/>
          <w:sz w:val="26"/>
          <w:szCs w:val="26"/>
        </w:rPr>
        <w:t>A</w:t>
      </w:r>
      <w:r w:rsidR="001D52DE" w:rsidRPr="00DA150F">
        <w:rPr>
          <w:rFonts w:ascii="Times New Roman" w:hAnsi="Times New Roman"/>
          <w:sz w:val="26"/>
          <w:szCs w:val="26"/>
        </w:rPr>
        <w:t>.</w:t>
      </w:r>
      <w:r w:rsidRPr="00DA150F">
        <w:rPr>
          <w:rFonts w:ascii="Times New Roman" w:hAnsi="Times New Roman"/>
          <w:sz w:val="26"/>
          <w:szCs w:val="26"/>
        </w:rPr>
        <w:t>A</w:t>
      </w:r>
      <w:r w:rsidR="001D52DE" w:rsidRPr="00DA150F">
        <w:rPr>
          <w:rFonts w:ascii="Times New Roman" w:hAnsi="Times New Roman"/>
          <w:sz w:val="26"/>
          <w:szCs w:val="26"/>
        </w:rPr>
        <w:t>.</w:t>
      </w:r>
      <w:r w:rsidRPr="00DA150F">
        <w:rPr>
          <w:rFonts w:ascii="Times New Roman" w:hAnsi="Times New Roman"/>
          <w:sz w:val="26"/>
          <w:szCs w:val="26"/>
        </w:rPr>
        <w:t xml:space="preserve"> e al Dipartimento della funzione pubblica;</w:t>
      </w:r>
    </w:p>
    <w:p w14:paraId="1447D6B4" w14:textId="77777777" w:rsidR="001A6752" w:rsidRPr="00DA150F" w:rsidRDefault="001A6752" w:rsidP="001A6752">
      <w:pPr>
        <w:spacing w:after="0" w:line="240" w:lineRule="auto"/>
        <w:jc w:val="both"/>
        <w:rPr>
          <w:rFonts w:ascii="Times New Roman" w:hAnsi="Times New Roman"/>
          <w:sz w:val="26"/>
          <w:szCs w:val="26"/>
        </w:rPr>
      </w:pPr>
      <w:r w:rsidRPr="00DA150F">
        <w:rPr>
          <w:rFonts w:ascii="Times New Roman" w:hAnsi="Times New Roman"/>
          <w:sz w:val="26"/>
          <w:szCs w:val="26"/>
        </w:rPr>
        <w:t xml:space="preserve">b) l'adozione, da parte di ciascuna amministrazione, di norme regolamentari relative all'individuazione degli incarichi vietati ai dipendenti pubblici; </w:t>
      </w:r>
    </w:p>
    <w:p w14:paraId="23047C40" w14:textId="77777777" w:rsidR="001A6752" w:rsidRPr="00DA150F" w:rsidRDefault="001A6752" w:rsidP="001A6752">
      <w:pPr>
        <w:spacing w:after="0" w:line="240" w:lineRule="auto"/>
        <w:jc w:val="both"/>
        <w:rPr>
          <w:rFonts w:ascii="Times New Roman" w:hAnsi="Times New Roman"/>
          <w:sz w:val="26"/>
          <w:szCs w:val="26"/>
        </w:rPr>
      </w:pPr>
      <w:r w:rsidRPr="00DA150F">
        <w:rPr>
          <w:rFonts w:ascii="Times New Roman" w:hAnsi="Times New Roman"/>
          <w:sz w:val="26"/>
          <w:szCs w:val="26"/>
        </w:rPr>
        <w:t xml:space="preserve">c) l'adozione, da parte di ciascuna amministrazione, del codice di </w:t>
      </w:r>
      <w:r w:rsidR="00E564FC" w:rsidRPr="00DA150F">
        <w:rPr>
          <w:rFonts w:ascii="Times New Roman" w:hAnsi="Times New Roman"/>
          <w:sz w:val="26"/>
          <w:szCs w:val="26"/>
        </w:rPr>
        <w:t>comportamento in</w:t>
      </w:r>
      <w:r w:rsidRPr="00DA150F">
        <w:rPr>
          <w:rFonts w:ascii="Times New Roman" w:hAnsi="Times New Roman"/>
          <w:sz w:val="26"/>
          <w:szCs w:val="26"/>
        </w:rPr>
        <w:t xml:space="preserve"> linea con i principi sanciti dal DPR 62/2013.</w:t>
      </w:r>
    </w:p>
    <w:p w14:paraId="7E1F7A50" w14:textId="77777777" w:rsidR="006A6891" w:rsidRPr="00DA150F" w:rsidRDefault="006A6891" w:rsidP="002B105C">
      <w:pPr>
        <w:spacing w:after="0" w:line="240" w:lineRule="auto"/>
        <w:jc w:val="both"/>
        <w:rPr>
          <w:rFonts w:ascii="Times New Roman" w:hAnsi="Times New Roman"/>
          <w:sz w:val="26"/>
          <w:szCs w:val="26"/>
        </w:rPr>
      </w:pPr>
    </w:p>
    <w:p w14:paraId="18A451D1" w14:textId="13FC3984" w:rsidR="001A6752" w:rsidRPr="00DA150F" w:rsidRDefault="001A6752" w:rsidP="001A6752">
      <w:pPr>
        <w:spacing w:after="0" w:line="240" w:lineRule="auto"/>
        <w:jc w:val="both"/>
        <w:rPr>
          <w:rFonts w:ascii="Times New Roman" w:hAnsi="Times New Roman"/>
          <w:sz w:val="26"/>
          <w:szCs w:val="26"/>
        </w:rPr>
      </w:pPr>
      <w:r w:rsidRPr="00DA150F">
        <w:rPr>
          <w:rFonts w:ascii="Times New Roman" w:hAnsi="Times New Roman"/>
          <w:sz w:val="26"/>
          <w:szCs w:val="26"/>
        </w:rPr>
        <w:t>Al comma 61 dell’art. 1</w:t>
      </w:r>
      <w:r w:rsidR="00E564FC" w:rsidRPr="00DA150F">
        <w:rPr>
          <w:rFonts w:ascii="Times New Roman" w:hAnsi="Times New Roman"/>
          <w:sz w:val="26"/>
          <w:szCs w:val="26"/>
        </w:rPr>
        <w:t>,</w:t>
      </w:r>
      <w:r w:rsidRPr="00DA150F">
        <w:rPr>
          <w:rFonts w:ascii="Times New Roman" w:hAnsi="Times New Roman"/>
          <w:sz w:val="26"/>
          <w:szCs w:val="26"/>
        </w:rPr>
        <w:t xml:space="preserve"> la Legge 190/2012 ha previsto inoltre che, attraverso intese in sede di Conferenza unificata, fossero definiti gli adempimenti, attuativi  delle  disposizioni  dei successivi decreti emanati sulla base della stessa, da parte  della Regione TAA e delle </w:t>
      </w:r>
      <w:r w:rsidRPr="00DA150F">
        <w:rPr>
          <w:rFonts w:ascii="Times New Roman" w:hAnsi="Times New Roman"/>
          <w:sz w:val="26"/>
          <w:szCs w:val="26"/>
        </w:rPr>
        <w:lastRenderedPageBreak/>
        <w:t xml:space="preserve">province autonome di Trento e di Bolzano e degli  enti  locali, nonché degli  enti  pubblici  e  dei  soggetti  di  diritto  privato sottoposti al loro controllo. </w:t>
      </w:r>
    </w:p>
    <w:p w14:paraId="72E3710D" w14:textId="77777777" w:rsidR="001A6752" w:rsidRPr="00DA150F" w:rsidRDefault="001A6752" w:rsidP="001A6752">
      <w:pPr>
        <w:spacing w:after="0" w:line="240" w:lineRule="auto"/>
        <w:jc w:val="both"/>
        <w:rPr>
          <w:rFonts w:ascii="Times New Roman" w:hAnsi="Times New Roman"/>
          <w:sz w:val="26"/>
          <w:szCs w:val="26"/>
        </w:rPr>
      </w:pPr>
      <w:r w:rsidRPr="00DA150F">
        <w:rPr>
          <w:rFonts w:ascii="Times New Roman" w:hAnsi="Times New Roman"/>
          <w:sz w:val="26"/>
          <w:szCs w:val="26"/>
        </w:rPr>
        <w:t xml:space="preserve">La Conferenza Unificata Stato </w:t>
      </w:r>
      <w:r w:rsidR="001D52DE" w:rsidRPr="00DA150F">
        <w:rPr>
          <w:rFonts w:ascii="Times New Roman" w:hAnsi="Times New Roman"/>
          <w:sz w:val="26"/>
          <w:szCs w:val="26"/>
        </w:rPr>
        <w:t>R</w:t>
      </w:r>
      <w:r w:rsidRPr="00DA150F">
        <w:rPr>
          <w:rFonts w:ascii="Times New Roman" w:hAnsi="Times New Roman"/>
          <w:sz w:val="26"/>
          <w:szCs w:val="26"/>
        </w:rPr>
        <w:t>egioni del 24/07/2013 ha sancito la prevista intesa la quale ha fissato al 31 gennaio 2014 il termine ultimo entro il quale le Amministrazioni avrebbero dovuto adottare il Piano Anticorruzione.</w:t>
      </w:r>
    </w:p>
    <w:p w14:paraId="1A74ED6C" w14:textId="77777777" w:rsidR="001A6752" w:rsidRPr="00DA150F" w:rsidRDefault="001A6752" w:rsidP="001A6752">
      <w:pPr>
        <w:spacing w:after="0" w:line="240" w:lineRule="auto"/>
        <w:jc w:val="both"/>
        <w:rPr>
          <w:rFonts w:ascii="Times New Roman" w:hAnsi="Times New Roman"/>
          <w:sz w:val="26"/>
          <w:szCs w:val="26"/>
        </w:rPr>
      </w:pPr>
      <w:r w:rsidRPr="00DA150F">
        <w:rPr>
          <w:rFonts w:ascii="Times New Roman" w:hAnsi="Times New Roman"/>
          <w:sz w:val="26"/>
          <w:szCs w:val="26"/>
        </w:rPr>
        <w:t>Con l’Intesa è stato costituito altresì un tavolo tecnico presso il Dipartimento della funzione pubblica con i rappresentanti delle regioni e degli enti locali, per stabilire i criteri sulla base dei quali individuare gli incarichi vietati ai dipendenti delle amministrazioni pubbliche, quale punto di riferimento per le regioni e gli enti locali.</w:t>
      </w:r>
    </w:p>
    <w:p w14:paraId="12C4F8B7" w14:textId="77777777" w:rsidR="001A6752" w:rsidRPr="00DA150F" w:rsidRDefault="001A6752" w:rsidP="001A6752">
      <w:pPr>
        <w:spacing w:after="0" w:line="240" w:lineRule="auto"/>
        <w:jc w:val="both"/>
        <w:rPr>
          <w:rFonts w:ascii="Times New Roman" w:hAnsi="Times New Roman"/>
          <w:sz w:val="26"/>
          <w:szCs w:val="26"/>
        </w:rPr>
      </w:pPr>
      <w:r w:rsidRPr="00DA150F">
        <w:rPr>
          <w:rFonts w:ascii="Times New Roman" w:hAnsi="Times New Roman"/>
          <w:sz w:val="26"/>
          <w:szCs w:val="26"/>
        </w:rPr>
        <w:t xml:space="preserve">A chiusura dei lavori del tavolo tecnico, avviato ad ottobre 2013, è stato formalmente approvato il documento contenente "Criteri generali in materia di incarichi vietati ai pubblici dipendenti". Obiettivo del documento è quello di supportare le amministrazioni nell'applicazione della normativa in materia di svolgimento di incarichi da parte dei dipendenti e di orientare le scelte in sede di elaborazione dei regolamenti e degli atti di indirizzo. </w:t>
      </w:r>
    </w:p>
    <w:p w14:paraId="29864BF7" w14:textId="3601E0DE" w:rsidR="001A6752" w:rsidRPr="00DA150F" w:rsidRDefault="001A6752" w:rsidP="001A6752">
      <w:pPr>
        <w:spacing w:after="0" w:line="240" w:lineRule="auto"/>
        <w:jc w:val="both"/>
        <w:rPr>
          <w:rFonts w:ascii="Times New Roman" w:hAnsi="Times New Roman"/>
          <w:sz w:val="26"/>
          <w:szCs w:val="26"/>
        </w:rPr>
      </w:pPr>
      <w:r w:rsidRPr="00DA150F">
        <w:rPr>
          <w:rFonts w:ascii="Times New Roman" w:hAnsi="Times New Roman"/>
          <w:sz w:val="26"/>
          <w:szCs w:val="26"/>
        </w:rPr>
        <w:t>Sul punto si è specificamente espressa la Regione TAA con circolare n.3/EL del 14 agosto 2014, recante prescrizioni circa l’adeguamento del regolamento organico delle Pubbliche Amministrazioni ad ordinamento regionale ai criteri generali in materia di incarichi vietati ai pubblici dipendenti, tenendo p</w:t>
      </w:r>
      <w:r w:rsidR="00AD5166" w:rsidRPr="00DA150F">
        <w:rPr>
          <w:rFonts w:ascii="Times New Roman" w:hAnsi="Times New Roman"/>
          <w:sz w:val="26"/>
          <w:szCs w:val="26"/>
        </w:rPr>
        <w:t>eraltro in debito conto quanto già</w:t>
      </w:r>
      <w:r w:rsidRPr="00DA150F">
        <w:rPr>
          <w:rFonts w:ascii="Times New Roman" w:hAnsi="Times New Roman"/>
          <w:sz w:val="26"/>
          <w:szCs w:val="26"/>
        </w:rPr>
        <w:t xml:space="preserve"> stabilito dalle leggi regionali in materia (art. 23 DPReg. 1</w:t>
      </w:r>
      <w:r w:rsidR="008211ED">
        <w:rPr>
          <w:rFonts w:ascii="Times New Roman" w:hAnsi="Times New Roman"/>
          <w:sz w:val="26"/>
          <w:szCs w:val="26"/>
        </w:rPr>
        <w:t xml:space="preserve"> </w:t>
      </w:r>
      <w:r w:rsidRPr="00DA150F">
        <w:rPr>
          <w:rFonts w:ascii="Times New Roman" w:hAnsi="Times New Roman"/>
          <w:sz w:val="26"/>
          <w:szCs w:val="26"/>
        </w:rPr>
        <w:t>febbraio 2005 n. 2/L e s.m. come modificato dal DPReg. 11 maggio 2010 n. 8/L e dal DPReg. 11 luglio 2012 n. 8/L) che dettano principi e criteri ai quali i regolamenti organici dell’Ente devono attenersi.</w:t>
      </w:r>
    </w:p>
    <w:p w14:paraId="201D0126" w14:textId="77777777" w:rsidR="001A6752" w:rsidRPr="00DA150F" w:rsidRDefault="001A6752" w:rsidP="001D52DE">
      <w:pPr>
        <w:spacing w:after="0" w:line="240" w:lineRule="auto"/>
        <w:jc w:val="both"/>
        <w:rPr>
          <w:rFonts w:ascii="Times New Roman" w:hAnsi="Times New Roman"/>
          <w:sz w:val="26"/>
          <w:szCs w:val="26"/>
        </w:rPr>
      </w:pPr>
      <w:r w:rsidRPr="00DA150F">
        <w:rPr>
          <w:rFonts w:ascii="Times New Roman" w:hAnsi="Times New Roman"/>
          <w:sz w:val="26"/>
          <w:szCs w:val="26"/>
        </w:rPr>
        <w:t>Nel 2013 è stato inoltre adottato il D.lgs. n. 33 con il quale si sono riordinati gli obblighi di pubblicità e trasparenza delle Pubbliche Amministrazioni, cui ha fatto seguito, sempre nel 2013, come costola della Legge Anticorruzione, il D.lgs. n. 39, finalizzato all’introduzione di griglie di incompatibilità negli incarichi "apicali" sia nelle Amministrazioni dello Stato che in quelle locali (Regioni, Province e Comuni),</w:t>
      </w:r>
      <w:r w:rsidR="001D52DE" w:rsidRPr="00DA150F">
        <w:rPr>
          <w:rFonts w:ascii="Times New Roman" w:hAnsi="Times New Roman"/>
          <w:sz w:val="26"/>
          <w:szCs w:val="26"/>
        </w:rPr>
        <w:t xml:space="preserve"> negli enti pubblici come negli enti di diritto privato in controllo pubblico</w:t>
      </w:r>
      <w:r w:rsidRPr="00DA150F">
        <w:rPr>
          <w:rFonts w:ascii="Times New Roman" w:hAnsi="Times New Roman"/>
          <w:sz w:val="26"/>
          <w:szCs w:val="26"/>
        </w:rPr>
        <w:t>.</w:t>
      </w:r>
    </w:p>
    <w:p w14:paraId="13C1CE0C" w14:textId="77777777" w:rsidR="001A6752" w:rsidRPr="00DA150F" w:rsidRDefault="001A6752" w:rsidP="001A6752">
      <w:pPr>
        <w:spacing w:after="0" w:line="240" w:lineRule="auto"/>
        <w:jc w:val="both"/>
        <w:rPr>
          <w:rFonts w:ascii="Times New Roman" w:hAnsi="Times New Roman"/>
          <w:sz w:val="26"/>
          <w:szCs w:val="26"/>
        </w:rPr>
      </w:pPr>
      <w:r w:rsidRPr="00DA150F">
        <w:rPr>
          <w:rFonts w:ascii="Times New Roman" w:hAnsi="Times New Roman"/>
          <w:sz w:val="26"/>
          <w:szCs w:val="26"/>
        </w:rPr>
        <w:t>In merito alla tematica della Trasparenza si registra la L.R. n.</w:t>
      </w:r>
      <w:r w:rsidR="00C57A2B" w:rsidRPr="00DA150F">
        <w:rPr>
          <w:rFonts w:ascii="Times New Roman" w:hAnsi="Times New Roman"/>
          <w:sz w:val="26"/>
          <w:szCs w:val="26"/>
        </w:rPr>
        <w:t>10 del 29 ottobre 2014, recante</w:t>
      </w:r>
      <w:r w:rsidRPr="00DA150F">
        <w:rPr>
          <w:rFonts w:ascii="Times New Roman" w:hAnsi="Times New Roman"/>
          <w:sz w:val="26"/>
          <w:szCs w:val="26"/>
        </w:rPr>
        <w:t>: “</w:t>
      </w:r>
      <w:r w:rsidRPr="00DA150F">
        <w:rPr>
          <w:rFonts w:ascii="Times New Roman" w:hAnsi="Times New Roman"/>
          <w:i/>
          <w:sz w:val="26"/>
          <w:szCs w:val="26"/>
        </w:rPr>
        <w:t>Disposizioni in materia di pubblicità, trasparenza e diffusione di informazioni da parte della Regione e degli enti a ordinamento regionale”</w:t>
      </w:r>
      <w:r w:rsidRPr="00DA150F">
        <w:rPr>
          <w:rFonts w:ascii="Times New Roman" w:hAnsi="Times New Roman"/>
          <w:sz w:val="26"/>
          <w:szCs w:val="26"/>
        </w:rPr>
        <w:t>.</w:t>
      </w:r>
      <w:r w:rsidR="00775957" w:rsidRPr="00DA150F">
        <w:rPr>
          <w:rFonts w:ascii="Times New Roman" w:hAnsi="Times New Roman"/>
          <w:sz w:val="26"/>
          <w:szCs w:val="26"/>
        </w:rPr>
        <w:t xml:space="preserve"> Sulla materia si è nuovamente cimentato il legislatore nazionale con l’adozione del D.Lgs. 97/2016, sulla base della delega espressa dalla Legge di riforma della pubblica amministrazione (cd. Legge Madia) n.124/2015.</w:t>
      </w:r>
    </w:p>
    <w:p w14:paraId="0D0A6187" w14:textId="77777777" w:rsidR="00775957" w:rsidRPr="00DA150F" w:rsidRDefault="00775957" w:rsidP="001A6752">
      <w:pPr>
        <w:spacing w:after="0" w:line="240" w:lineRule="auto"/>
        <w:jc w:val="both"/>
        <w:rPr>
          <w:rFonts w:ascii="Times New Roman" w:hAnsi="Times New Roman"/>
          <w:sz w:val="26"/>
          <w:szCs w:val="26"/>
        </w:rPr>
      </w:pPr>
      <w:r w:rsidRPr="00DA150F">
        <w:rPr>
          <w:rFonts w:ascii="Times New Roman" w:hAnsi="Times New Roman"/>
          <w:sz w:val="26"/>
          <w:szCs w:val="26"/>
        </w:rPr>
        <w:t xml:space="preserve">Alla luce delle specificità regionali, </w:t>
      </w:r>
      <w:r w:rsidR="00C57A2B" w:rsidRPr="00DA150F">
        <w:rPr>
          <w:rFonts w:ascii="Times New Roman" w:hAnsi="Times New Roman"/>
          <w:sz w:val="26"/>
          <w:szCs w:val="26"/>
        </w:rPr>
        <w:t xml:space="preserve">La </w:t>
      </w:r>
      <w:r w:rsidR="00E564FC" w:rsidRPr="00DA150F">
        <w:rPr>
          <w:rFonts w:ascii="Times New Roman" w:hAnsi="Times New Roman"/>
          <w:sz w:val="26"/>
          <w:szCs w:val="26"/>
        </w:rPr>
        <w:t>Regione TAA</w:t>
      </w:r>
      <w:r w:rsidR="00C57A2B" w:rsidRPr="00DA150F">
        <w:rPr>
          <w:rFonts w:ascii="Times New Roman" w:hAnsi="Times New Roman"/>
          <w:sz w:val="26"/>
          <w:szCs w:val="26"/>
        </w:rPr>
        <w:t xml:space="preserve"> ha prodotto</w:t>
      </w:r>
      <w:r w:rsidRPr="00DA150F">
        <w:rPr>
          <w:rFonts w:ascii="Times New Roman" w:hAnsi="Times New Roman"/>
          <w:sz w:val="26"/>
          <w:szCs w:val="26"/>
        </w:rPr>
        <w:t xml:space="preserve"> una nuova Legge regionale di recepimento ed adattamento delle disposizioni nazionali in tema di trasparenza</w:t>
      </w:r>
      <w:r w:rsidR="00C57A2B" w:rsidRPr="00DA150F">
        <w:rPr>
          <w:rFonts w:ascii="Times New Roman" w:hAnsi="Times New Roman"/>
          <w:sz w:val="26"/>
          <w:szCs w:val="26"/>
        </w:rPr>
        <w:t>, la Legge n.16/2016</w:t>
      </w:r>
      <w:r w:rsidRPr="00DA150F">
        <w:rPr>
          <w:rFonts w:ascii="Times New Roman" w:hAnsi="Times New Roman"/>
          <w:sz w:val="26"/>
          <w:szCs w:val="26"/>
        </w:rPr>
        <w:t xml:space="preserve">. </w:t>
      </w:r>
    </w:p>
    <w:p w14:paraId="624C303D" w14:textId="77777777" w:rsidR="002B105C" w:rsidRPr="00DA150F" w:rsidRDefault="00775957" w:rsidP="002B105C">
      <w:pPr>
        <w:spacing w:after="0" w:line="240" w:lineRule="auto"/>
        <w:jc w:val="both"/>
        <w:rPr>
          <w:rFonts w:ascii="Times New Roman" w:hAnsi="Times New Roman"/>
          <w:sz w:val="26"/>
          <w:szCs w:val="26"/>
        </w:rPr>
      </w:pPr>
      <w:r w:rsidRPr="00DA150F">
        <w:rPr>
          <w:rFonts w:ascii="Times New Roman" w:hAnsi="Times New Roman"/>
          <w:sz w:val="26"/>
          <w:szCs w:val="26"/>
        </w:rPr>
        <w:t>Questo gran fermento normativo riflette l’allarme sociale legato a</w:t>
      </w:r>
      <w:r w:rsidR="007206C2" w:rsidRPr="00DA150F">
        <w:rPr>
          <w:rFonts w:ascii="Times New Roman" w:hAnsi="Times New Roman"/>
          <w:sz w:val="26"/>
          <w:szCs w:val="26"/>
        </w:rPr>
        <w:t>lla gravità e diffusione dei fenomeni “lato sensu” corruttivi nella P.A. e</w:t>
      </w:r>
      <w:r w:rsidR="00AD208E" w:rsidRPr="00DA150F">
        <w:rPr>
          <w:rFonts w:ascii="Times New Roman" w:hAnsi="Times New Roman"/>
          <w:sz w:val="26"/>
          <w:szCs w:val="26"/>
        </w:rPr>
        <w:t xml:space="preserve"> </w:t>
      </w:r>
      <w:r w:rsidRPr="00DA150F">
        <w:rPr>
          <w:rFonts w:ascii="Times New Roman" w:hAnsi="Times New Roman"/>
          <w:sz w:val="26"/>
          <w:szCs w:val="26"/>
        </w:rPr>
        <w:t xml:space="preserve">l’opinione pubblica </w:t>
      </w:r>
      <w:r w:rsidR="007206C2" w:rsidRPr="00DA150F">
        <w:rPr>
          <w:rFonts w:ascii="Times New Roman" w:hAnsi="Times New Roman"/>
          <w:sz w:val="26"/>
          <w:szCs w:val="26"/>
        </w:rPr>
        <w:t xml:space="preserve">chiede a gran voce di compiere rapidi e decisi </w:t>
      </w:r>
      <w:r w:rsidR="002B105C" w:rsidRPr="00DA150F">
        <w:rPr>
          <w:rFonts w:ascii="Times New Roman" w:hAnsi="Times New Roman"/>
          <w:sz w:val="26"/>
          <w:szCs w:val="26"/>
        </w:rPr>
        <w:t>passi</w:t>
      </w:r>
      <w:r w:rsidR="007206C2" w:rsidRPr="00DA150F">
        <w:rPr>
          <w:rFonts w:ascii="Times New Roman" w:hAnsi="Times New Roman"/>
          <w:sz w:val="26"/>
          <w:szCs w:val="26"/>
        </w:rPr>
        <w:t xml:space="preserve"> verso il rinnovamento della Pubblica Amministrazione, passi </w:t>
      </w:r>
      <w:r w:rsidR="001D52DE" w:rsidRPr="00DA150F">
        <w:rPr>
          <w:rFonts w:ascii="Times New Roman" w:hAnsi="Times New Roman"/>
          <w:sz w:val="26"/>
          <w:szCs w:val="26"/>
        </w:rPr>
        <w:t>che l’Azienda</w:t>
      </w:r>
      <w:r w:rsidRPr="00DA150F">
        <w:rPr>
          <w:rFonts w:ascii="Times New Roman" w:hAnsi="Times New Roman"/>
          <w:sz w:val="26"/>
          <w:szCs w:val="26"/>
        </w:rPr>
        <w:t xml:space="preserve"> </w:t>
      </w:r>
      <w:r w:rsidR="001D52DE" w:rsidRPr="00DA150F">
        <w:rPr>
          <w:rFonts w:ascii="Times New Roman" w:hAnsi="Times New Roman"/>
          <w:sz w:val="26"/>
          <w:szCs w:val="26"/>
        </w:rPr>
        <w:t>vuole percorrere con serietà e pragmatismo, rifiutando di aderire a una logica meramente adempimentale</w:t>
      </w:r>
      <w:r w:rsidR="007206C2" w:rsidRPr="00DA150F">
        <w:rPr>
          <w:rFonts w:ascii="Times New Roman" w:hAnsi="Times New Roman"/>
          <w:sz w:val="26"/>
          <w:szCs w:val="26"/>
        </w:rPr>
        <w:t>.</w:t>
      </w:r>
      <w:r w:rsidR="002B105C" w:rsidRPr="00DA150F">
        <w:rPr>
          <w:rFonts w:ascii="Times New Roman" w:hAnsi="Times New Roman"/>
          <w:sz w:val="26"/>
          <w:szCs w:val="26"/>
        </w:rPr>
        <w:t xml:space="preserve"> </w:t>
      </w:r>
    </w:p>
    <w:p w14:paraId="1FE376D8" w14:textId="77777777" w:rsidR="002B105C" w:rsidRPr="00DA150F" w:rsidRDefault="002B105C" w:rsidP="002B105C">
      <w:pPr>
        <w:spacing w:after="0" w:line="240" w:lineRule="auto"/>
        <w:jc w:val="both"/>
        <w:rPr>
          <w:rFonts w:ascii="Times New Roman" w:hAnsi="Times New Roman"/>
          <w:sz w:val="26"/>
          <w:szCs w:val="26"/>
        </w:rPr>
      </w:pPr>
    </w:p>
    <w:p w14:paraId="7452F869" w14:textId="011C71FB" w:rsidR="00305081" w:rsidRPr="00DA150F" w:rsidRDefault="00CC46F6" w:rsidP="00E94F84">
      <w:pPr>
        <w:spacing w:after="0" w:line="240" w:lineRule="auto"/>
        <w:jc w:val="both"/>
        <w:rPr>
          <w:rFonts w:ascii="Times New Roman" w:hAnsi="Times New Roman"/>
          <w:sz w:val="26"/>
          <w:szCs w:val="26"/>
        </w:rPr>
      </w:pPr>
      <w:r w:rsidRPr="00DA150F">
        <w:rPr>
          <w:rFonts w:ascii="Times New Roman" w:hAnsi="Times New Roman"/>
          <w:sz w:val="26"/>
          <w:szCs w:val="26"/>
        </w:rPr>
        <w:lastRenderedPageBreak/>
        <w:t xml:space="preserve">Il presente Piano triennale di prevenzione della corruzione </w:t>
      </w:r>
      <w:r w:rsidR="00D82933" w:rsidRPr="00DA150F">
        <w:rPr>
          <w:rFonts w:ascii="Times New Roman" w:hAnsi="Times New Roman"/>
          <w:sz w:val="26"/>
          <w:szCs w:val="26"/>
        </w:rPr>
        <w:t>20</w:t>
      </w:r>
      <w:r w:rsidR="00E564FC" w:rsidRPr="00DA150F">
        <w:rPr>
          <w:rFonts w:ascii="Times New Roman" w:hAnsi="Times New Roman"/>
          <w:sz w:val="26"/>
          <w:szCs w:val="26"/>
        </w:rPr>
        <w:t>20</w:t>
      </w:r>
      <w:r w:rsidR="004132A8" w:rsidRPr="00DA150F">
        <w:rPr>
          <w:rFonts w:ascii="Times New Roman" w:hAnsi="Times New Roman"/>
          <w:sz w:val="26"/>
          <w:szCs w:val="26"/>
        </w:rPr>
        <w:t>-202</w:t>
      </w:r>
      <w:r w:rsidR="00E564FC" w:rsidRPr="00DA150F">
        <w:rPr>
          <w:rFonts w:ascii="Times New Roman" w:hAnsi="Times New Roman"/>
          <w:sz w:val="26"/>
          <w:szCs w:val="26"/>
        </w:rPr>
        <w:t>2</w:t>
      </w:r>
      <w:r w:rsidR="0044136C" w:rsidRPr="00DA150F">
        <w:rPr>
          <w:rFonts w:ascii="Times New Roman" w:hAnsi="Times New Roman"/>
          <w:sz w:val="26"/>
          <w:szCs w:val="26"/>
        </w:rPr>
        <w:t>,</w:t>
      </w:r>
      <w:r w:rsidRPr="00DA150F">
        <w:rPr>
          <w:rFonts w:ascii="Times New Roman" w:hAnsi="Times New Roman"/>
          <w:sz w:val="26"/>
          <w:szCs w:val="26"/>
        </w:rPr>
        <w:t xml:space="preserve"> </w:t>
      </w:r>
      <w:r w:rsidR="00775957" w:rsidRPr="00DA150F">
        <w:rPr>
          <w:rFonts w:ascii="Times New Roman" w:hAnsi="Times New Roman"/>
          <w:sz w:val="26"/>
          <w:szCs w:val="26"/>
        </w:rPr>
        <w:t xml:space="preserve">preso atto </w:t>
      </w:r>
      <w:r w:rsidR="00001D04" w:rsidRPr="00DA150F">
        <w:rPr>
          <w:rFonts w:ascii="Times New Roman" w:hAnsi="Times New Roman"/>
          <w:sz w:val="26"/>
          <w:szCs w:val="26"/>
        </w:rPr>
        <w:t>delle linee guida dettate</w:t>
      </w:r>
      <w:r w:rsidRPr="00DA150F">
        <w:rPr>
          <w:rFonts w:ascii="Times New Roman" w:hAnsi="Times New Roman"/>
          <w:sz w:val="26"/>
          <w:szCs w:val="26"/>
        </w:rPr>
        <w:t xml:space="preserve"> nel Piano Nazionale Anticorruzione</w:t>
      </w:r>
      <w:r w:rsidR="00775957" w:rsidRPr="00DA150F">
        <w:rPr>
          <w:rFonts w:ascii="Times New Roman" w:hAnsi="Times New Roman"/>
          <w:sz w:val="26"/>
          <w:szCs w:val="26"/>
        </w:rPr>
        <w:t xml:space="preserve"> 2013, dell’aggiornamento del 28 ottobre 2015 e</w:t>
      </w:r>
      <w:r w:rsidR="0012222C" w:rsidRPr="00DA150F">
        <w:rPr>
          <w:rFonts w:ascii="Times New Roman" w:hAnsi="Times New Roman"/>
          <w:sz w:val="26"/>
          <w:szCs w:val="26"/>
        </w:rPr>
        <w:t xml:space="preserve"> del Piano Nazionale Anticorruzione 2016</w:t>
      </w:r>
      <w:r w:rsidRPr="00DA150F">
        <w:rPr>
          <w:rFonts w:ascii="Times New Roman" w:hAnsi="Times New Roman"/>
          <w:sz w:val="26"/>
          <w:szCs w:val="26"/>
        </w:rPr>
        <w:t xml:space="preserve">, </w:t>
      </w:r>
      <w:r w:rsidR="00E564FC" w:rsidRPr="00DA150F">
        <w:rPr>
          <w:rFonts w:ascii="Times New Roman" w:hAnsi="Times New Roman"/>
          <w:sz w:val="26"/>
          <w:szCs w:val="26"/>
        </w:rPr>
        <w:t xml:space="preserve">e dell’approvando PNA 2019, </w:t>
      </w:r>
      <w:r w:rsidR="00E604F5" w:rsidRPr="00DA150F">
        <w:rPr>
          <w:rFonts w:ascii="Times New Roman" w:hAnsi="Times New Roman"/>
          <w:sz w:val="26"/>
          <w:szCs w:val="26"/>
        </w:rPr>
        <w:t>si muove in continuità rispetto a</w:t>
      </w:r>
      <w:r w:rsidR="00AD208E" w:rsidRPr="00DA150F">
        <w:rPr>
          <w:rFonts w:ascii="Times New Roman" w:hAnsi="Times New Roman"/>
          <w:sz w:val="26"/>
          <w:szCs w:val="26"/>
        </w:rPr>
        <w:t>i</w:t>
      </w:r>
      <w:r w:rsidR="00E604F5" w:rsidRPr="00DA150F">
        <w:rPr>
          <w:rFonts w:ascii="Times New Roman" w:hAnsi="Times New Roman"/>
          <w:sz w:val="26"/>
          <w:szCs w:val="26"/>
        </w:rPr>
        <w:t xml:space="preserve"> precedent</w:t>
      </w:r>
      <w:r w:rsidR="00AD208E" w:rsidRPr="00DA150F">
        <w:rPr>
          <w:rFonts w:ascii="Times New Roman" w:hAnsi="Times New Roman"/>
          <w:sz w:val="26"/>
          <w:szCs w:val="26"/>
        </w:rPr>
        <w:t>i</w:t>
      </w:r>
      <w:r w:rsidR="00E604F5" w:rsidRPr="00DA150F">
        <w:rPr>
          <w:rFonts w:ascii="Times New Roman" w:hAnsi="Times New Roman"/>
          <w:sz w:val="26"/>
          <w:szCs w:val="26"/>
        </w:rPr>
        <w:t xml:space="preserve"> Pian</w:t>
      </w:r>
      <w:r w:rsidR="00AD208E" w:rsidRPr="00DA150F">
        <w:rPr>
          <w:rFonts w:ascii="Times New Roman" w:hAnsi="Times New Roman"/>
          <w:sz w:val="26"/>
          <w:szCs w:val="26"/>
        </w:rPr>
        <w:t>i</w:t>
      </w:r>
      <w:r w:rsidR="00472726" w:rsidRPr="00DA150F">
        <w:rPr>
          <w:rFonts w:ascii="Times New Roman" w:hAnsi="Times New Roman"/>
          <w:sz w:val="26"/>
          <w:szCs w:val="26"/>
        </w:rPr>
        <w:t xml:space="preserve"> adottati dall’Azienda</w:t>
      </w:r>
      <w:r w:rsidR="0044136C" w:rsidRPr="00DA150F">
        <w:rPr>
          <w:rFonts w:ascii="Times New Roman" w:hAnsi="Times New Roman"/>
          <w:sz w:val="26"/>
          <w:szCs w:val="26"/>
        </w:rPr>
        <w:t xml:space="preserve">, </w:t>
      </w:r>
      <w:r w:rsidR="00E604F5" w:rsidRPr="00DA150F">
        <w:rPr>
          <w:rFonts w:ascii="Times New Roman" w:hAnsi="Times New Roman"/>
          <w:sz w:val="26"/>
          <w:szCs w:val="26"/>
        </w:rPr>
        <w:t xml:space="preserve">e </w:t>
      </w:r>
      <w:r w:rsidR="00305081" w:rsidRPr="00DA150F">
        <w:rPr>
          <w:rFonts w:ascii="Times New Roman" w:hAnsi="Times New Roman"/>
          <w:sz w:val="26"/>
          <w:szCs w:val="26"/>
        </w:rPr>
        <w:t>contiene:</w:t>
      </w:r>
    </w:p>
    <w:p w14:paraId="2E10B9F9" w14:textId="77777777" w:rsidR="00305081" w:rsidRPr="00DA150F" w:rsidRDefault="00CC46F6" w:rsidP="00A6690A">
      <w:pPr>
        <w:numPr>
          <w:ilvl w:val="0"/>
          <w:numId w:val="7"/>
        </w:numPr>
        <w:spacing w:after="0" w:line="240" w:lineRule="auto"/>
        <w:jc w:val="both"/>
        <w:rPr>
          <w:rFonts w:ascii="Times New Roman" w:hAnsi="Times New Roman"/>
          <w:sz w:val="26"/>
          <w:szCs w:val="26"/>
        </w:rPr>
      </w:pPr>
      <w:r w:rsidRPr="00DA150F">
        <w:rPr>
          <w:rFonts w:ascii="Times New Roman" w:hAnsi="Times New Roman"/>
          <w:sz w:val="26"/>
          <w:szCs w:val="26"/>
        </w:rPr>
        <w:t xml:space="preserve">l’analisi del livello di rischio delle attività svolte, </w:t>
      </w:r>
    </w:p>
    <w:p w14:paraId="52BB599A" w14:textId="77777777" w:rsidR="00CC46F6" w:rsidRPr="00DA150F" w:rsidRDefault="00CC46F6" w:rsidP="00A6690A">
      <w:pPr>
        <w:numPr>
          <w:ilvl w:val="0"/>
          <w:numId w:val="7"/>
        </w:numPr>
        <w:spacing w:after="0" w:line="240" w:lineRule="auto"/>
        <w:jc w:val="both"/>
        <w:rPr>
          <w:rFonts w:ascii="Times New Roman" w:hAnsi="Times New Roman"/>
          <w:sz w:val="26"/>
          <w:szCs w:val="26"/>
        </w:rPr>
      </w:pPr>
      <w:r w:rsidRPr="00DA150F">
        <w:rPr>
          <w:rFonts w:ascii="Times New Roman" w:hAnsi="Times New Roman"/>
          <w:sz w:val="26"/>
          <w:szCs w:val="26"/>
        </w:rPr>
        <w:t xml:space="preserve">un sistema di misure, procedure e controlli tesi a prevenire situazioni lesive per la trasparenza e l’integrità delle azioni e dei comportamenti del personale.    </w:t>
      </w:r>
    </w:p>
    <w:p w14:paraId="7869421B" w14:textId="77777777" w:rsidR="00CC46F6" w:rsidRPr="00DA150F" w:rsidRDefault="00CC46F6" w:rsidP="00E94F84">
      <w:pPr>
        <w:spacing w:after="0" w:line="240" w:lineRule="auto"/>
        <w:jc w:val="both"/>
        <w:rPr>
          <w:rFonts w:ascii="Times New Roman" w:hAnsi="Times New Roman"/>
          <w:sz w:val="26"/>
          <w:szCs w:val="26"/>
        </w:rPr>
      </w:pPr>
    </w:p>
    <w:p w14:paraId="791A0BDA" w14:textId="77777777" w:rsidR="00CC46F6" w:rsidRPr="00DA150F" w:rsidRDefault="00CC46F6" w:rsidP="00E94F84">
      <w:pPr>
        <w:spacing w:after="0" w:line="240" w:lineRule="auto"/>
        <w:jc w:val="both"/>
        <w:rPr>
          <w:rFonts w:ascii="Times New Roman" w:hAnsi="Times New Roman"/>
          <w:sz w:val="26"/>
          <w:szCs w:val="26"/>
        </w:rPr>
      </w:pPr>
    </w:p>
    <w:p w14:paraId="7745A8BF" w14:textId="53FB56CF" w:rsidR="00E94F84" w:rsidRPr="00DA150F" w:rsidRDefault="00E94F84" w:rsidP="00E94F84">
      <w:pPr>
        <w:spacing w:after="0" w:line="240" w:lineRule="auto"/>
        <w:jc w:val="both"/>
        <w:rPr>
          <w:rFonts w:ascii="Times New Roman" w:hAnsi="Times New Roman"/>
          <w:sz w:val="26"/>
          <w:szCs w:val="26"/>
          <w:highlight w:val="green"/>
        </w:rPr>
      </w:pPr>
      <w:r w:rsidRPr="00DA150F">
        <w:rPr>
          <w:rFonts w:ascii="Times New Roman" w:hAnsi="Times New Roman"/>
          <w:sz w:val="26"/>
          <w:szCs w:val="26"/>
        </w:rPr>
        <w:t xml:space="preserve">Il presente Piano si collega altresì con la programmazione strategica e operativa </w:t>
      </w:r>
      <w:r w:rsidRPr="00CF1677">
        <w:rPr>
          <w:rFonts w:ascii="Times New Roman" w:hAnsi="Times New Roman"/>
          <w:sz w:val="26"/>
          <w:szCs w:val="26"/>
        </w:rPr>
        <w:t>dell'amministrazione</w:t>
      </w:r>
      <w:r w:rsidR="0012222C" w:rsidRPr="00CF1677">
        <w:rPr>
          <w:rFonts w:ascii="Times New Roman" w:hAnsi="Times New Roman"/>
          <w:color w:val="FF0000"/>
          <w:sz w:val="26"/>
          <w:szCs w:val="26"/>
        </w:rPr>
        <w:t xml:space="preserve">, </w:t>
      </w:r>
      <w:r w:rsidR="0012222C" w:rsidRPr="00CF1677">
        <w:rPr>
          <w:rFonts w:ascii="Times New Roman" w:hAnsi="Times New Roman"/>
          <w:sz w:val="26"/>
          <w:szCs w:val="26"/>
        </w:rPr>
        <w:t xml:space="preserve">tenendo conto dell’atto di indirizzo espresso dal CdA in data </w:t>
      </w:r>
      <w:r w:rsidR="00DE476F" w:rsidRPr="00CF1677">
        <w:rPr>
          <w:rFonts w:ascii="Times New Roman" w:hAnsi="Times New Roman"/>
          <w:sz w:val="26"/>
          <w:szCs w:val="26"/>
        </w:rPr>
        <w:t>30/12/2019</w:t>
      </w:r>
      <w:r w:rsidR="00CF1677" w:rsidRPr="00CF1677">
        <w:rPr>
          <w:rFonts w:ascii="Times New Roman" w:hAnsi="Times New Roman"/>
          <w:sz w:val="26"/>
          <w:szCs w:val="26"/>
        </w:rPr>
        <w:t>.</w:t>
      </w:r>
    </w:p>
    <w:p w14:paraId="7B3F5082" w14:textId="2EFB0DE3" w:rsidR="00AD29D3" w:rsidRDefault="00AD29D3" w:rsidP="00E94F84">
      <w:pPr>
        <w:spacing w:after="0" w:line="240" w:lineRule="auto"/>
        <w:jc w:val="both"/>
        <w:rPr>
          <w:rFonts w:ascii="Times New Roman" w:eastAsia="Times New Roman" w:hAnsi="Times New Roman"/>
          <w:sz w:val="28"/>
          <w:szCs w:val="28"/>
          <w:lang w:eastAsia="it-IT"/>
        </w:rPr>
      </w:pPr>
    </w:p>
    <w:p w14:paraId="46679FA6" w14:textId="77777777" w:rsidR="00DF110C" w:rsidRPr="00C57A2B" w:rsidRDefault="00DF110C" w:rsidP="00E62253">
      <w:pPr>
        <w:pStyle w:val="Titolo1"/>
        <w:numPr>
          <w:ilvl w:val="0"/>
          <w:numId w:val="15"/>
        </w:numPr>
        <w:ind w:left="426"/>
        <w:jc w:val="both"/>
        <w:rPr>
          <w:rFonts w:ascii="Times New Roman" w:hAnsi="Times New Roman"/>
          <w:szCs w:val="28"/>
        </w:rPr>
      </w:pPr>
      <w:bookmarkStart w:id="7" w:name="_Toc25057172"/>
      <w:bookmarkStart w:id="8" w:name="_Toc434337239"/>
      <w:bookmarkStart w:id="9" w:name="_Toc355285230"/>
      <w:r w:rsidRPr="00CE7343">
        <w:rPr>
          <w:rFonts w:ascii="Times New Roman" w:hAnsi="Times New Roman"/>
          <w:szCs w:val="28"/>
        </w:rPr>
        <w:t xml:space="preserve">IL CONTESTO </w:t>
      </w:r>
      <w:r w:rsidR="00BB401E" w:rsidRPr="00CE7343">
        <w:rPr>
          <w:rFonts w:ascii="Times New Roman" w:hAnsi="Times New Roman"/>
          <w:szCs w:val="28"/>
        </w:rPr>
        <w:t>ESTERNO</w:t>
      </w:r>
      <w:bookmarkEnd w:id="7"/>
      <w:r w:rsidR="00BB401E" w:rsidRPr="00CE7343">
        <w:rPr>
          <w:rFonts w:ascii="Times New Roman" w:hAnsi="Times New Roman"/>
          <w:szCs w:val="28"/>
        </w:rPr>
        <w:t xml:space="preserve"> </w:t>
      </w:r>
      <w:bookmarkEnd w:id="8"/>
    </w:p>
    <w:p w14:paraId="10646B50" w14:textId="77777777" w:rsidR="00DF110C" w:rsidRPr="00DF110C" w:rsidRDefault="00DF110C" w:rsidP="00AD29D3">
      <w:pPr>
        <w:spacing w:after="0"/>
        <w:rPr>
          <w:b/>
        </w:rPr>
      </w:pPr>
    </w:p>
    <w:p w14:paraId="7775A4E4" w14:textId="77777777" w:rsidR="00472726" w:rsidRPr="00DA150F" w:rsidRDefault="00472726" w:rsidP="00472726">
      <w:pPr>
        <w:jc w:val="both"/>
        <w:rPr>
          <w:rFonts w:ascii="Times New Roman" w:hAnsi="Times New Roman"/>
          <w:sz w:val="26"/>
          <w:szCs w:val="26"/>
        </w:rPr>
      </w:pPr>
      <w:r w:rsidRPr="00DA150F">
        <w:rPr>
          <w:rFonts w:ascii="Times New Roman" w:hAnsi="Times New Roman"/>
          <w:sz w:val="26"/>
          <w:szCs w:val="26"/>
        </w:rPr>
        <w:t xml:space="preserve">L’analisi del contesto esterno ha come obiettivo quello di evidenziare come le caratteristiche dell’ambiente nel quale l’Azienda è chiamata ad operare, con riferimento, ad esempio, a variabili culturali, criminologiche, sociali ed economiche del territorio possano favorire il verificarsi di fenomeni corruttivi al proprio interno. A tal fine, sono stati considerati sia i fattori legati al territorio della Provincia di </w:t>
      </w:r>
      <w:r w:rsidR="0081736A" w:rsidRPr="00DA150F">
        <w:rPr>
          <w:rFonts w:ascii="Times New Roman" w:hAnsi="Times New Roman"/>
          <w:sz w:val="26"/>
          <w:szCs w:val="26"/>
        </w:rPr>
        <w:t>Trent</w:t>
      </w:r>
      <w:r w:rsidR="00AB1FE0" w:rsidRPr="00DA150F">
        <w:rPr>
          <w:rFonts w:ascii="Times New Roman" w:hAnsi="Times New Roman"/>
          <w:sz w:val="26"/>
          <w:szCs w:val="26"/>
        </w:rPr>
        <w:t>o</w:t>
      </w:r>
      <w:r w:rsidRPr="00DA150F">
        <w:rPr>
          <w:rFonts w:ascii="Times New Roman" w:hAnsi="Times New Roman"/>
          <w:sz w:val="26"/>
          <w:szCs w:val="26"/>
        </w:rPr>
        <w:t xml:space="preserve">, sia le relazioni e le possibili influenze esistenti con i portatori e i rappresentanti di interessi esterni. </w:t>
      </w:r>
    </w:p>
    <w:p w14:paraId="7743ADF2" w14:textId="77777777" w:rsidR="00F26FEC" w:rsidRPr="00DA150F" w:rsidRDefault="00472726" w:rsidP="00472726">
      <w:pPr>
        <w:jc w:val="both"/>
        <w:rPr>
          <w:rFonts w:ascii="Times New Roman" w:hAnsi="Times New Roman"/>
          <w:sz w:val="26"/>
          <w:szCs w:val="26"/>
        </w:rPr>
      </w:pPr>
      <w:r w:rsidRPr="00DA150F">
        <w:rPr>
          <w:rFonts w:ascii="Times New Roman" w:hAnsi="Times New Roman"/>
          <w:sz w:val="26"/>
          <w:szCs w:val="26"/>
        </w:rPr>
        <w:t xml:space="preserve">Comprendere le dinamiche territoriali di riferimento e le principali influenze e pressioni a cui l’Azienda è sottoposta consente infatti di indirizzare con maggiore efficacia e precisione la strategia di gestione del rischio. </w:t>
      </w:r>
    </w:p>
    <w:p w14:paraId="7A750523" w14:textId="77777777" w:rsidR="00C57A2B" w:rsidRPr="00DA150F" w:rsidRDefault="00DB48C9" w:rsidP="0081736A">
      <w:pPr>
        <w:jc w:val="both"/>
        <w:rPr>
          <w:rFonts w:ascii="Times New Roman" w:hAnsi="Times New Roman"/>
          <w:sz w:val="26"/>
          <w:szCs w:val="26"/>
        </w:rPr>
      </w:pPr>
      <w:r w:rsidRPr="00DA150F">
        <w:rPr>
          <w:rFonts w:ascii="Times New Roman" w:hAnsi="Times New Roman"/>
          <w:sz w:val="26"/>
          <w:szCs w:val="26"/>
        </w:rPr>
        <w:t xml:space="preserve">In assenza del previsto contributo del Commissariato del governo, l’Azienda ha valorizzato in prima battuta </w:t>
      </w:r>
      <w:r w:rsidR="0081736A" w:rsidRPr="00DA150F">
        <w:rPr>
          <w:rFonts w:ascii="Times New Roman" w:hAnsi="Times New Roman"/>
          <w:sz w:val="26"/>
          <w:szCs w:val="26"/>
        </w:rPr>
        <w:t>altre fonti informative pubbliche sul tema.</w:t>
      </w:r>
    </w:p>
    <w:p w14:paraId="76530307" w14:textId="77777777" w:rsidR="00F8621C" w:rsidRPr="00DA150F" w:rsidRDefault="00B71E7B" w:rsidP="004132A8">
      <w:pPr>
        <w:jc w:val="both"/>
        <w:rPr>
          <w:rFonts w:ascii="Times New Roman" w:hAnsi="Times New Roman"/>
          <w:sz w:val="26"/>
          <w:szCs w:val="26"/>
        </w:rPr>
      </w:pPr>
      <w:r w:rsidRPr="00DA150F">
        <w:rPr>
          <w:rFonts w:ascii="Times New Roman" w:hAnsi="Times New Roman"/>
          <w:sz w:val="26"/>
          <w:szCs w:val="26"/>
        </w:rPr>
        <w:t xml:space="preserve">Il livello di corruzione </w:t>
      </w:r>
      <w:r w:rsidR="00145642" w:rsidRPr="00DA150F">
        <w:rPr>
          <w:rFonts w:ascii="Times New Roman" w:hAnsi="Times New Roman"/>
          <w:sz w:val="26"/>
          <w:szCs w:val="26"/>
        </w:rPr>
        <w:t xml:space="preserve">misurata </w:t>
      </w:r>
      <w:r w:rsidRPr="00DA150F">
        <w:rPr>
          <w:rFonts w:ascii="Times New Roman" w:hAnsi="Times New Roman"/>
          <w:sz w:val="26"/>
          <w:szCs w:val="26"/>
        </w:rPr>
        <w:t xml:space="preserve">in TAA </w:t>
      </w:r>
      <w:r w:rsidR="00145642" w:rsidRPr="00DA150F">
        <w:rPr>
          <w:rFonts w:ascii="Times New Roman" w:hAnsi="Times New Roman"/>
          <w:sz w:val="26"/>
          <w:szCs w:val="26"/>
        </w:rPr>
        <w:t>secondo gli standard di EQI</w:t>
      </w:r>
      <w:r w:rsidR="00145642" w:rsidRPr="00DA150F">
        <w:rPr>
          <w:rStyle w:val="Rimandonotaapidipagina"/>
          <w:rFonts w:ascii="Times New Roman" w:hAnsi="Times New Roman"/>
          <w:sz w:val="26"/>
          <w:szCs w:val="26"/>
        </w:rPr>
        <w:footnoteReference w:id="1"/>
      </w:r>
      <w:r w:rsidR="00145642" w:rsidRPr="00DA150F">
        <w:rPr>
          <w:rFonts w:ascii="Times New Roman" w:hAnsi="Times New Roman"/>
          <w:sz w:val="26"/>
          <w:szCs w:val="26"/>
        </w:rPr>
        <w:t xml:space="preserve"> nel 2013, </w:t>
      </w:r>
      <w:r w:rsidRPr="00DA150F">
        <w:rPr>
          <w:rFonts w:ascii="Times New Roman" w:hAnsi="Times New Roman"/>
          <w:sz w:val="26"/>
          <w:szCs w:val="26"/>
        </w:rPr>
        <w:t>è la più bassa d’</w:t>
      </w:r>
      <w:r w:rsidR="00F8621C" w:rsidRPr="00DA150F">
        <w:rPr>
          <w:rFonts w:ascii="Times New Roman" w:hAnsi="Times New Roman"/>
          <w:sz w:val="26"/>
          <w:szCs w:val="26"/>
        </w:rPr>
        <w:t>Italia.</w:t>
      </w:r>
      <w:r w:rsidR="0058434C" w:rsidRPr="00DA150F">
        <w:rPr>
          <w:rFonts w:ascii="Times New Roman" w:hAnsi="Times New Roman"/>
          <w:sz w:val="26"/>
          <w:szCs w:val="26"/>
        </w:rPr>
        <w:t xml:space="preserve"> </w:t>
      </w:r>
    </w:p>
    <w:p w14:paraId="69A8125C" w14:textId="77777777" w:rsidR="00145642" w:rsidRPr="00DA150F" w:rsidRDefault="00C57A2B" w:rsidP="004132A8">
      <w:pPr>
        <w:jc w:val="both"/>
        <w:rPr>
          <w:rFonts w:ascii="Times New Roman" w:hAnsi="Times New Roman"/>
          <w:bCs/>
          <w:sz w:val="26"/>
          <w:szCs w:val="26"/>
        </w:rPr>
      </w:pPr>
      <w:r w:rsidRPr="00DA150F">
        <w:rPr>
          <w:rFonts w:ascii="Times New Roman" w:hAnsi="Times New Roman"/>
          <w:sz w:val="26"/>
          <w:szCs w:val="26"/>
        </w:rPr>
        <w:lastRenderedPageBreak/>
        <w:t xml:space="preserve">Interessante è la correlazione che </w:t>
      </w:r>
      <w:r w:rsidR="00B71E7B" w:rsidRPr="00DA150F">
        <w:rPr>
          <w:rFonts w:ascii="Times New Roman" w:hAnsi="Times New Roman"/>
          <w:sz w:val="26"/>
          <w:szCs w:val="26"/>
        </w:rPr>
        <w:t>viene fatta</w:t>
      </w:r>
      <w:r w:rsidR="00F8621C" w:rsidRPr="00DA150F">
        <w:rPr>
          <w:rStyle w:val="Rimandonotaapidipagina"/>
          <w:rFonts w:ascii="Times New Roman" w:hAnsi="Times New Roman"/>
          <w:sz w:val="26"/>
          <w:szCs w:val="26"/>
        </w:rPr>
        <w:footnoteReference w:id="2"/>
      </w:r>
      <w:r w:rsidR="0058434C" w:rsidRPr="00DA150F">
        <w:rPr>
          <w:rFonts w:ascii="Times New Roman" w:hAnsi="Times New Roman"/>
          <w:bCs/>
          <w:sz w:val="26"/>
          <w:szCs w:val="26"/>
        </w:rPr>
        <w:t xml:space="preserve"> tra la corruzione</w:t>
      </w:r>
      <w:r w:rsidR="00F8621C" w:rsidRPr="00DA150F">
        <w:rPr>
          <w:rFonts w:ascii="Times New Roman" w:hAnsi="Times New Roman"/>
          <w:bCs/>
          <w:sz w:val="26"/>
          <w:szCs w:val="26"/>
        </w:rPr>
        <w:t xml:space="preserve"> misurata</w:t>
      </w:r>
      <w:r w:rsidR="003D3F35" w:rsidRPr="00DA150F">
        <w:rPr>
          <w:rFonts w:ascii="Times New Roman" w:hAnsi="Times New Roman"/>
          <w:bCs/>
          <w:sz w:val="26"/>
          <w:szCs w:val="26"/>
        </w:rPr>
        <w:t xml:space="preserve"> (secondo CPI e EQI)</w:t>
      </w:r>
      <w:r w:rsidR="0058434C" w:rsidRPr="00DA150F">
        <w:rPr>
          <w:rFonts w:ascii="Times New Roman" w:hAnsi="Times New Roman"/>
          <w:bCs/>
          <w:sz w:val="26"/>
          <w:szCs w:val="26"/>
        </w:rPr>
        <w:t xml:space="preserve"> e indicatori rilevanti per comprendere il contesto </w:t>
      </w:r>
      <w:r w:rsidR="0081736A" w:rsidRPr="00DA150F">
        <w:rPr>
          <w:rFonts w:ascii="Times New Roman" w:hAnsi="Times New Roman"/>
          <w:bCs/>
          <w:sz w:val="26"/>
          <w:szCs w:val="26"/>
        </w:rPr>
        <w:t>socioeconomico</w:t>
      </w:r>
      <w:r w:rsidR="003D3F35" w:rsidRPr="00DA150F">
        <w:rPr>
          <w:rFonts w:ascii="Times New Roman" w:hAnsi="Times New Roman"/>
          <w:bCs/>
          <w:sz w:val="26"/>
          <w:szCs w:val="26"/>
        </w:rPr>
        <w:t xml:space="preserve"> locale,</w:t>
      </w:r>
      <w:r w:rsidR="00F8621C" w:rsidRPr="00DA150F">
        <w:rPr>
          <w:rFonts w:ascii="Times New Roman" w:hAnsi="Times New Roman"/>
          <w:bCs/>
          <w:sz w:val="26"/>
          <w:szCs w:val="26"/>
        </w:rPr>
        <w:t xml:space="preserve"> </w:t>
      </w:r>
      <w:r w:rsidR="0058434C" w:rsidRPr="00DA150F">
        <w:rPr>
          <w:rFonts w:ascii="Times New Roman" w:hAnsi="Times New Roman"/>
          <w:bCs/>
          <w:sz w:val="26"/>
          <w:szCs w:val="26"/>
        </w:rPr>
        <w:t>quali:</w:t>
      </w:r>
    </w:p>
    <w:p w14:paraId="3D399DB8" w14:textId="77777777" w:rsidR="00D0133D" w:rsidRPr="00DA150F" w:rsidRDefault="0081736A" w:rsidP="0081736A">
      <w:pPr>
        <w:tabs>
          <w:tab w:val="center" w:pos="4819"/>
          <w:tab w:val="left" w:pos="8364"/>
        </w:tabs>
        <w:rPr>
          <w:rFonts w:ascii="Times New Roman" w:hAnsi="Times New Roman"/>
          <w:b/>
          <w:bCs/>
          <w:sz w:val="26"/>
          <w:szCs w:val="26"/>
        </w:rPr>
      </w:pPr>
      <w:r w:rsidRPr="00DA150F">
        <w:rPr>
          <w:rFonts w:ascii="Times New Roman" w:hAnsi="Times New Roman"/>
          <w:b/>
          <w:bCs/>
          <w:sz w:val="26"/>
          <w:szCs w:val="26"/>
        </w:rPr>
        <w:tab/>
      </w:r>
    </w:p>
    <w:p w14:paraId="6FD54622" w14:textId="1D393446" w:rsidR="00145642" w:rsidRPr="00145642" w:rsidRDefault="00145642" w:rsidP="00D0133D">
      <w:pPr>
        <w:tabs>
          <w:tab w:val="center" w:pos="4819"/>
          <w:tab w:val="left" w:pos="8364"/>
        </w:tabs>
        <w:jc w:val="center"/>
        <w:rPr>
          <w:rFonts w:ascii="Times New Roman" w:hAnsi="Times New Roman"/>
          <w:b/>
          <w:bCs/>
          <w:sz w:val="28"/>
          <w:szCs w:val="28"/>
        </w:rPr>
      </w:pPr>
      <w:r w:rsidRPr="00145642">
        <w:rPr>
          <w:rFonts w:ascii="Times New Roman" w:hAnsi="Times New Roman"/>
          <w:b/>
          <w:bCs/>
          <w:sz w:val="28"/>
          <w:szCs w:val="28"/>
        </w:rPr>
        <w:t>Il PIL</w:t>
      </w:r>
    </w:p>
    <w:p w14:paraId="63F08A13" w14:textId="77777777" w:rsidR="0058434C" w:rsidRDefault="0058434C" w:rsidP="004132A8">
      <w:pPr>
        <w:jc w:val="both"/>
        <w:rPr>
          <w:rFonts w:ascii="Times New Roman" w:hAnsi="Times New Roman"/>
          <w:bCs/>
          <w:sz w:val="28"/>
          <w:szCs w:val="28"/>
        </w:rPr>
      </w:pPr>
    </w:p>
    <w:p w14:paraId="1DEDE155" w14:textId="58644024" w:rsidR="0058434C" w:rsidRDefault="0061689E" w:rsidP="004132A8">
      <w:pPr>
        <w:jc w:val="both"/>
        <w:rPr>
          <w:rFonts w:ascii="Times New Roman" w:hAnsi="Times New Roman"/>
          <w:sz w:val="28"/>
          <w:szCs w:val="28"/>
        </w:rPr>
      </w:pPr>
      <w:r>
        <w:rPr>
          <w:rFonts w:ascii="Times New Roman" w:hAnsi="Times New Roman"/>
          <w:noProof/>
          <w:sz w:val="28"/>
          <w:szCs w:val="28"/>
        </w:rPr>
        <w:drawing>
          <wp:inline distT="0" distB="0" distL="0" distR="0" wp14:anchorId="431E8A9B" wp14:editId="041C9A9E">
            <wp:extent cx="6020435" cy="4035425"/>
            <wp:effectExtent l="0" t="0" r="0" b="0"/>
            <wp:docPr id="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0435" cy="4035425"/>
                    </a:xfrm>
                    <a:prstGeom prst="rect">
                      <a:avLst/>
                    </a:prstGeom>
                    <a:noFill/>
                  </pic:spPr>
                </pic:pic>
              </a:graphicData>
            </a:graphic>
          </wp:inline>
        </w:drawing>
      </w:r>
    </w:p>
    <w:p w14:paraId="49EA38F8" w14:textId="77777777" w:rsidR="0058434C" w:rsidRPr="00145642" w:rsidRDefault="00145642" w:rsidP="00145642">
      <w:pPr>
        <w:jc w:val="center"/>
        <w:rPr>
          <w:rFonts w:ascii="Times New Roman" w:hAnsi="Times New Roman"/>
          <w:b/>
          <w:sz w:val="28"/>
          <w:szCs w:val="28"/>
        </w:rPr>
      </w:pPr>
      <w:r>
        <w:rPr>
          <w:rFonts w:ascii="Times New Roman" w:hAnsi="Times New Roman"/>
          <w:b/>
          <w:sz w:val="28"/>
          <w:szCs w:val="28"/>
        </w:rPr>
        <w:br w:type="page"/>
      </w:r>
      <w:r w:rsidRPr="00145642">
        <w:rPr>
          <w:rFonts w:ascii="Times New Roman" w:hAnsi="Times New Roman"/>
          <w:b/>
          <w:sz w:val="28"/>
          <w:szCs w:val="28"/>
        </w:rPr>
        <w:lastRenderedPageBreak/>
        <w:t>LA DISOCCUPAZIONE</w:t>
      </w:r>
    </w:p>
    <w:p w14:paraId="399859B0" w14:textId="3A78A5FB" w:rsidR="0058434C" w:rsidRDefault="00B71E7B" w:rsidP="004132A8">
      <w:pPr>
        <w:jc w:val="both"/>
        <w:rPr>
          <w:rFonts w:ascii="Times New Roman" w:hAnsi="Times New Roman"/>
          <w:sz w:val="28"/>
          <w:szCs w:val="28"/>
        </w:rPr>
      </w:pPr>
      <w:r>
        <w:rPr>
          <w:rFonts w:ascii="Times New Roman" w:hAnsi="Times New Roman"/>
          <w:sz w:val="28"/>
          <w:szCs w:val="28"/>
        </w:rPr>
        <w:t xml:space="preserve"> </w:t>
      </w:r>
      <w:r w:rsidR="0061689E">
        <w:rPr>
          <w:rFonts w:ascii="Times New Roman" w:hAnsi="Times New Roman"/>
          <w:noProof/>
          <w:sz w:val="28"/>
          <w:szCs w:val="28"/>
        </w:rPr>
        <w:drawing>
          <wp:inline distT="0" distB="0" distL="0" distR="0" wp14:anchorId="05B8255E" wp14:editId="5D7707F2">
            <wp:extent cx="5327015" cy="3833495"/>
            <wp:effectExtent l="0" t="0" r="0" b="0"/>
            <wp:docPr id="2"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7015" cy="3833495"/>
                    </a:xfrm>
                    <a:prstGeom prst="rect">
                      <a:avLst/>
                    </a:prstGeom>
                    <a:noFill/>
                  </pic:spPr>
                </pic:pic>
              </a:graphicData>
            </a:graphic>
          </wp:inline>
        </w:drawing>
      </w:r>
    </w:p>
    <w:p w14:paraId="24B57561" w14:textId="77777777" w:rsidR="0058434C" w:rsidRPr="00145642" w:rsidRDefault="00145642" w:rsidP="00145642">
      <w:pPr>
        <w:jc w:val="center"/>
        <w:rPr>
          <w:rFonts w:ascii="Times New Roman" w:hAnsi="Times New Roman"/>
          <w:b/>
          <w:sz w:val="28"/>
          <w:szCs w:val="28"/>
        </w:rPr>
      </w:pPr>
      <w:r w:rsidRPr="00145642">
        <w:rPr>
          <w:rFonts w:ascii="Times New Roman" w:hAnsi="Times New Roman"/>
          <w:b/>
          <w:sz w:val="28"/>
          <w:szCs w:val="28"/>
        </w:rPr>
        <w:t>LA FIDUCIA NELLE ISTITUZIONI LOCALI</w:t>
      </w:r>
    </w:p>
    <w:p w14:paraId="6064C5CE" w14:textId="7D31704B" w:rsidR="0058434C" w:rsidRDefault="00B71E7B" w:rsidP="004132A8">
      <w:pPr>
        <w:jc w:val="both"/>
        <w:rPr>
          <w:rFonts w:ascii="Times New Roman" w:hAnsi="Times New Roman"/>
          <w:sz w:val="28"/>
          <w:szCs w:val="28"/>
        </w:rPr>
      </w:pPr>
      <w:r>
        <w:rPr>
          <w:rFonts w:ascii="Times New Roman" w:hAnsi="Times New Roman"/>
          <w:sz w:val="28"/>
          <w:szCs w:val="28"/>
        </w:rPr>
        <w:lastRenderedPageBreak/>
        <w:t xml:space="preserve"> </w:t>
      </w:r>
      <w:r w:rsidR="0061689E" w:rsidRPr="005B4ADA">
        <w:rPr>
          <w:noProof/>
          <w:lang w:eastAsia="it-IT"/>
        </w:rPr>
        <w:drawing>
          <wp:inline distT="0" distB="0" distL="0" distR="0" wp14:anchorId="5260D8BF" wp14:editId="6F467633">
            <wp:extent cx="5686425" cy="360045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425" cy="3600450"/>
                    </a:xfrm>
                    <a:prstGeom prst="rect">
                      <a:avLst/>
                    </a:prstGeom>
                    <a:noFill/>
                    <a:ln>
                      <a:noFill/>
                    </a:ln>
                  </pic:spPr>
                </pic:pic>
              </a:graphicData>
            </a:graphic>
          </wp:inline>
        </w:drawing>
      </w:r>
    </w:p>
    <w:p w14:paraId="15055930" w14:textId="77777777" w:rsidR="00145642" w:rsidRPr="00D0133D" w:rsidRDefault="00B71E7B" w:rsidP="004132A8">
      <w:pPr>
        <w:jc w:val="both"/>
        <w:rPr>
          <w:rFonts w:ascii="Times New Roman" w:hAnsi="Times New Roman"/>
          <w:sz w:val="24"/>
          <w:szCs w:val="28"/>
        </w:rPr>
      </w:pPr>
      <w:r w:rsidRPr="00D0133D">
        <w:rPr>
          <w:rFonts w:ascii="Times New Roman" w:hAnsi="Times New Roman"/>
          <w:sz w:val="24"/>
          <w:szCs w:val="28"/>
        </w:rPr>
        <w:t xml:space="preserve">e a livello regionale con </w:t>
      </w:r>
    </w:p>
    <w:p w14:paraId="093B48C1" w14:textId="77777777" w:rsidR="004132A8" w:rsidRPr="00145642" w:rsidRDefault="00145642" w:rsidP="00145642">
      <w:pPr>
        <w:jc w:val="center"/>
        <w:rPr>
          <w:rFonts w:ascii="Times New Roman" w:hAnsi="Times New Roman"/>
          <w:b/>
          <w:sz w:val="28"/>
          <w:szCs w:val="28"/>
        </w:rPr>
      </w:pPr>
      <w:r w:rsidRPr="00145642">
        <w:rPr>
          <w:rFonts w:ascii="Times New Roman" w:hAnsi="Times New Roman"/>
          <w:b/>
          <w:sz w:val="28"/>
          <w:szCs w:val="28"/>
        </w:rPr>
        <w:t>LO SVILUPPO ECONOMICO</w:t>
      </w:r>
    </w:p>
    <w:p w14:paraId="4262BE13" w14:textId="79060C2F" w:rsidR="0058434C" w:rsidRDefault="0061689E" w:rsidP="004132A8">
      <w:pPr>
        <w:jc w:val="both"/>
        <w:rPr>
          <w:rFonts w:ascii="Times New Roman" w:hAnsi="Times New Roman"/>
          <w:bCs/>
          <w:sz w:val="28"/>
          <w:szCs w:val="28"/>
        </w:rPr>
      </w:pPr>
      <w:r w:rsidRPr="005B4ADA">
        <w:rPr>
          <w:noProof/>
          <w:lang w:eastAsia="it-IT"/>
        </w:rPr>
        <w:drawing>
          <wp:inline distT="0" distB="0" distL="0" distR="0" wp14:anchorId="686804A1" wp14:editId="227EE438">
            <wp:extent cx="6334125" cy="372427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4125" cy="3724275"/>
                    </a:xfrm>
                    <a:prstGeom prst="rect">
                      <a:avLst/>
                    </a:prstGeom>
                    <a:noFill/>
                    <a:ln>
                      <a:noFill/>
                    </a:ln>
                  </pic:spPr>
                </pic:pic>
              </a:graphicData>
            </a:graphic>
          </wp:inline>
        </w:drawing>
      </w:r>
    </w:p>
    <w:p w14:paraId="6122ADF3" w14:textId="77777777" w:rsidR="00F8621C" w:rsidRPr="00DA150F" w:rsidRDefault="00F8621C" w:rsidP="004132A8">
      <w:pPr>
        <w:jc w:val="both"/>
        <w:rPr>
          <w:rFonts w:ascii="Times New Roman" w:hAnsi="Times New Roman"/>
          <w:bCs/>
          <w:sz w:val="26"/>
          <w:szCs w:val="26"/>
        </w:rPr>
      </w:pPr>
      <w:r w:rsidRPr="00DA150F">
        <w:rPr>
          <w:rFonts w:ascii="Times New Roman" w:hAnsi="Times New Roman"/>
          <w:bCs/>
          <w:sz w:val="26"/>
          <w:szCs w:val="26"/>
        </w:rPr>
        <w:lastRenderedPageBreak/>
        <w:t xml:space="preserve">Tutti dati che lasciano intendere una correlazione positiva e virtuosa, a conferma della sostanziale tenuta etica del territorio.  </w:t>
      </w:r>
    </w:p>
    <w:p w14:paraId="0A783552" w14:textId="77777777" w:rsidR="00F8621C" w:rsidRPr="00DA150F" w:rsidRDefault="00F8621C" w:rsidP="004132A8">
      <w:pPr>
        <w:jc w:val="both"/>
        <w:rPr>
          <w:rFonts w:ascii="Times New Roman" w:hAnsi="Times New Roman"/>
          <w:b/>
          <w:bCs/>
          <w:sz w:val="26"/>
          <w:szCs w:val="26"/>
        </w:rPr>
      </w:pPr>
    </w:p>
    <w:p w14:paraId="40A24FCC" w14:textId="77777777" w:rsidR="004132A8" w:rsidRPr="00DA150F" w:rsidRDefault="00F8621C" w:rsidP="004132A8">
      <w:pPr>
        <w:jc w:val="both"/>
        <w:rPr>
          <w:rFonts w:ascii="Times New Roman" w:hAnsi="Times New Roman"/>
          <w:sz w:val="26"/>
          <w:szCs w:val="26"/>
        </w:rPr>
      </w:pPr>
      <w:r w:rsidRPr="00DA150F">
        <w:rPr>
          <w:rFonts w:ascii="Times New Roman" w:hAnsi="Times New Roman"/>
          <w:b/>
          <w:bCs/>
          <w:sz w:val="26"/>
          <w:szCs w:val="26"/>
        </w:rPr>
        <w:t>Sempre nella misurazione della percezione della</w:t>
      </w:r>
      <w:r w:rsidR="004132A8" w:rsidRPr="00DA150F">
        <w:rPr>
          <w:rFonts w:ascii="Times New Roman" w:hAnsi="Times New Roman"/>
          <w:b/>
          <w:bCs/>
          <w:sz w:val="26"/>
          <w:szCs w:val="26"/>
        </w:rPr>
        <w:t xml:space="preserve"> corruzione, </w:t>
      </w:r>
      <w:r w:rsidR="004132A8" w:rsidRPr="00DA150F">
        <w:rPr>
          <w:rFonts w:ascii="Times New Roman" w:hAnsi="Times New Roman"/>
          <w:bCs/>
          <w:sz w:val="26"/>
          <w:szCs w:val="26"/>
        </w:rPr>
        <w:t>p</w:t>
      </w:r>
      <w:r w:rsidR="004132A8" w:rsidRPr="00DA150F">
        <w:rPr>
          <w:rFonts w:ascii="Times New Roman" w:hAnsi="Times New Roman"/>
          <w:sz w:val="26"/>
          <w:szCs w:val="26"/>
        </w:rPr>
        <w:t>er la prima volta l'Istat</w:t>
      </w:r>
      <w:r w:rsidR="004132A8" w:rsidRPr="00DA150F">
        <w:rPr>
          <w:rFonts w:ascii="Times New Roman" w:hAnsi="Times New Roman"/>
          <w:sz w:val="26"/>
          <w:szCs w:val="26"/>
          <w:vertAlign w:val="superscript"/>
        </w:rPr>
        <w:footnoteReference w:id="3"/>
      </w:r>
      <w:r w:rsidR="004132A8" w:rsidRPr="00DA150F">
        <w:rPr>
          <w:rFonts w:ascii="Times New Roman" w:hAnsi="Times New Roman"/>
          <w:sz w:val="26"/>
          <w:szCs w:val="26"/>
        </w:rPr>
        <w:t xml:space="preserve"> ha rilevato, nell’ambito dell’indagine per la sicurezza dei cittadini 2015-2016, che in Italia </w:t>
      </w:r>
      <w:r w:rsidR="004132A8" w:rsidRPr="00DA150F">
        <w:rPr>
          <w:rFonts w:ascii="Times New Roman" w:hAnsi="Times New Roman"/>
          <w:b/>
          <w:sz w:val="26"/>
          <w:szCs w:val="26"/>
        </w:rPr>
        <w:t>un milione e 700mila famiglie</w:t>
      </w:r>
      <w:r w:rsidR="004132A8" w:rsidRPr="00DA150F">
        <w:rPr>
          <w:rFonts w:ascii="Times New Roman" w:hAnsi="Times New Roman"/>
          <w:sz w:val="26"/>
          <w:szCs w:val="26"/>
        </w:rPr>
        <w:t xml:space="preserve"> hanno avuto a che fare con episodi di corruzione almeno una volta nella loro vita.</w:t>
      </w:r>
    </w:p>
    <w:p w14:paraId="2DDC2A1D" w14:textId="77777777" w:rsidR="004132A8" w:rsidRPr="00DA150F" w:rsidRDefault="004132A8" w:rsidP="004132A8">
      <w:pPr>
        <w:jc w:val="both"/>
        <w:rPr>
          <w:rFonts w:ascii="Times New Roman" w:hAnsi="Times New Roman"/>
          <w:sz w:val="26"/>
          <w:szCs w:val="26"/>
        </w:rPr>
      </w:pPr>
      <w:r w:rsidRPr="00DA150F">
        <w:rPr>
          <w:rFonts w:ascii="Times New Roman" w:hAnsi="Times New Roman"/>
          <w:sz w:val="26"/>
          <w:szCs w:val="26"/>
        </w:rPr>
        <w:t>La novità dell’istituto di statistica è stata quella di affrontare il problema dal punto di vista delle famiglie, registrando quante avessero mai avuto a che fare con richieste, più o meno esplicite, di denaro, regali, favori o altro in cambio di qualche tipo di attività dovuta.</w:t>
      </w:r>
    </w:p>
    <w:p w14:paraId="72486EAD" w14:textId="77777777" w:rsidR="004132A8" w:rsidRPr="00DA150F" w:rsidRDefault="004132A8" w:rsidP="004132A8">
      <w:pPr>
        <w:jc w:val="both"/>
        <w:rPr>
          <w:rFonts w:ascii="Times New Roman" w:hAnsi="Times New Roman"/>
          <w:sz w:val="26"/>
          <w:szCs w:val="26"/>
        </w:rPr>
      </w:pPr>
      <w:r w:rsidRPr="00DA150F">
        <w:rPr>
          <w:rFonts w:ascii="Times New Roman" w:hAnsi="Times New Roman"/>
          <w:sz w:val="26"/>
          <w:szCs w:val="26"/>
        </w:rPr>
        <w:t>Tangenti e mazzette non sono quindi un fenomeno che riguarda solo la classe politica, se quasi l’8% de</w:t>
      </w:r>
      <w:r w:rsidR="00D37D37" w:rsidRPr="00DA150F">
        <w:rPr>
          <w:rFonts w:ascii="Times New Roman" w:hAnsi="Times New Roman"/>
          <w:sz w:val="26"/>
          <w:szCs w:val="26"/>
        </w:rPr>
        <w:t xml:space="preserve">lle famiglie </w:t>
      </w:r>
      <w:r w:rsidRPr="00DA150F">
        <w:rPr>
          <w:rFonts w:ascii="Times New Roman" w:hAnsi="Times New Roman"/>
          <w:sz w:val="26"/>
          <w:szCs w:val="26"/>
        </w:rPr>
        <w:t>italian</w:t>
      </w:r>
      <w:r w:rsidR="00D37D37" w:rsidRPr="00DA150F">
        <w:rPr>
          <w:rFonts w:ascii="Times New Roman" w:hAnsi="Times New Roman"/>
          <w:sz w:val="26"/>
          <w:szCs w:val="26"/>
        </w:rPr>
        <w:t>e</w:t>
      </w:r>
      <w:r w:rsidRPr="00DA150F">
        <w:rPr>
          <w:rFonts w:ascii="Times New Roman" w:hAnsi="Times New Roman"/>
          <w:sz w:val="26"/>
          <w:szCs w:val="26"/>
        </w:rPr>
        <w:t xml:space="preserve"> ne ha avuto a che fare e, tra questi, il 2,7% nell’ultimo triennio e l’1,2% nei soli 12 mesi precedenti l’indagine</w:t>
      </w:r>
      <w:r w:rsidR="00D37D37" w:rsidRPr="00DA150F">
        <w:rPr>
          <w:rFonts w:ascii="Times New Roman" w:hAnsi="Times New Roman"/>
          <w:sz w:val="26"/>
          <w:szCs w:val="26"/>
        </w:rPr>
        <w:t xml:space="preserve"> (Tav. 1a)</w:t>
      </w:r>
      <w:r w:rsidRPr="00DA150F">
        <w:rPr>
          <w:rFonts w:ascii="Times New Roman" w:hAnsi="Times New Roman"/>
          <w:sz w:val="26"/>
          <w:szCs w:val="26"/>
        </w:rPr>
        <w:t>.</w:t>
      </w:r>
    </w:p>
    <w:p w14:paraId="5FCAE260" w14:textId="77777777" w:rsidR="004132A8" w:rsidRPr="00DA150F" w:rsidRDefault="004132A8" w:rsidP="004132A8">
      <w:pPr>
        <w:jc w:val="both"/>
        <w:rPr>
          <w:rFonts w:ascii="Times New Roman" w:hAnsi="Times New Roman"/>
          <w:sz w:val="26"/>
          <w:szCs w:val="26"/>
        </w:rPr>
      </w:pPr>
      <w:r w:rsidRPr="00DA150F">
        <w:rPr>
          <w:rFonts w:ascii="Times New Roman" w:hAnsi="Times New Roman"/>
          <w:sz w:val="26"/>
          <w:szCs w:val="26"/>
        </w:rPr>
        <w:t xml:space="preserve">Va detto che i valori più piccoli possono non essere precisi perché, dalle osservazioni, emerge la possibile presenza di errori statistici significativi quando rispondono solo pochi soggetti del campione. </w:t>
      </w:r>
      <w:r w:rsidR="0081736A" w:rsidRPr="00DA150F">
        <w:rPr>
          <w:rFonts w:ascii="Times New Roman" w:hAnsi="Times New Roman"/>
          <w:sz w:val="26"/>
          <w:szCs w:val="26"/>
        </w:rPr>
        <w:t>Tuttavia,</w:t>
      </w:r>
      <w:r w:rsidRPr="00DA150F">
        <w:rPr>
          <w:rFonts w:ascii="Times New Roman" w:hAnsi="Times New Roman"/>
          <w:sz w:val="26"/>
          <w:szCs w:val="26"/>
        </w:rPr>
        <w:t xml:space="preserve"> le considerazioni, proprio perché riguardano solo i fenomeni di più modeste dimensioni, restano valide nei trend generali. Per avvalorare le stime si è ritenuto di affiancare nelle tabelle seguenti, ai dati della provincia di Bolzano, quelli della provincia di Trento, territorio confinante e con discrete affinità sociale ed economica. </w:t>
      </w:r>
    </w:p>
    <w:p w14:paraId="055B5CB6" w14:textId="77777777" w:rsidR="004132A8" w:rsidRPr="00DA150F" w:rsidRDefault="004132A8" w:rsidP="004132A8">
      <w:pPr>
        <w:jc w:val="both"/>
        <w:rPr>
          <w:rFonts w:ascii="Times New Roman" w:hAnsi="Times New Roman"/>
          <w:sz w:val="26"/>
          <w:szCs w:val="26"/>
        </w:rPr>
      </w:pPr>
      <w:r w:rsidRPr="00DA150F">
        <w:rPr>
          <w:rFonts w:ascii="Times New Roman" w:hAnsi="Times New Roman"/>
          <w:sz w:val="26"/>
          <w:szCs w:val="26"/>
        </w:rPr>
        <w:t xml:space="preserve">Le medie nazionali sono quindi un segnale preoccupante, ma conforta la buona performance della Provincia di </w:t>
      </w:r>
      <w:r w:rsidR="0081736A" w:rsidRPr="00DA150F">
        <w:rPr>
          <w:rFonts w:ascii="Times New Roman" w:hAnsi="Times New Roman"/>
          <w:sz w:val="26"/>
          <w:szCs w:val="26"/>
        </w:rPr>
        <w:t>Trento</w:t>
      </w:r>
      <w:r w:rsidRPr="00DA150F">
        <w:rPr>
          <w:rFonts w:ascii="Times New Roman" w:hAnsi="Times New Roman"/>
          <w:sz w:val="26"/>
          <w:szCs w:val="26"/>
        </w:rPr>
        <w:t xml:space="preserve">, fra le migliori a livello nazionale. Se nel Lazio, regione dove il numero di risposte positive è il più alto, </w:t>
      </w:r>
      <w:r w:rsidR="00D37D37" w:rsidRPr="00DA150F">
        <w:rPr>
          <w:rFonts w:ascii="Times New Roman" w:hAnsi="Times New Roman"/>
          <w:sz w:val="26"/>
          <w:szCs w:val="26"/>
        </w:rPr>
        <w:t>s</w:t>
      </w:r>
      <w:r w:rsidRPr="00DA150F">
        <w:rPr>
          <w:rFonts w:ascii="Times New Roman" w:hAnsi="Times New Roman"/>
          <w:sz w:val="26"/>
          <w:szCs w:val="26"/>
        </w:rPr>
        <w:t xml:space="preserve">ono state ben </w:t>
      </w:r>
      <w:r w:rsidR="00D37D37" w:rsidRPr="00DA150F">
        <w:rPr>
          <w:rFonts w:ascii="Times New Roman" w:hAnsi="Times New Roman"/>
          <w:sz w:val="26"/>
          <w:szCs w:val="26"/>
        </w:rPr>
        <w:t xml:space="preserve">18 </w:t>
      </w:r>
      <w:r w:rsidRPr="00DA150F">
        <w:rPr>
          <w:rFonts w:ascii="Times New Roman" w:hAnsi="Times New Roman"/>
          <w:sz w:val="26"/>
          <w:szCs w:val="26"/>
        </w:rPr>
        <w:t xml:space="preserve">su cento, a </w:t>
      </w:r>
      <w:r w:rsidR="0081736A" w:rsidRPr="00DA150F">
        <w:rPr>
          <w:rFonts w:ascii="Times New Roman" w:hAnsi="Times New Roman"/>
          <w:sz w:val="26"/>
          <w:szCs w:val="26"/>
        </w:rPr>
        <w:t>Trent</w:t>
      </w:r>
      <w:r w:rsidRPr="00DA150F">
        <w:rPr>
          <w:rFonts w:ascii="Times New Roman" w:hAnsi="Times New Roman"/>
          <w:sz w:val="26"/>
          <w:szCs w:val="26"/>
        </w:rPr>
        <w:t xml:space="preserve">o </w:t>
      </w:r>
      <w:r w:rsidR="0081736A" w:rsidRPr="00DA150F">
        <w:rPr>
          <w:rFonts w:ascii="Times New Roman" w:hAnsi="Times New Roman"/>
          <w:sz w:val="26"/>
          <w:szCs w:val="26"/>
        </w:rPr>
        <w:t>solo 2</w:t>
      </w:r>
      <w:r w:rsidRPr="00DA150F">
        <w:rPr>
          <w:rFonts w:ascii="Times New Roman" w:hAnsi="Times New Roman"/>
          <w:sz w:val="26"/>
          <w:szCs w:val="26"/>
        </w:rPr>
        <w:t xml:space="preserve"> famiglie ogni 100 hanno avuto a che fare con la corruzione. </w:t>
      </w:r>
    </w:p>
    <w:p w14:paraId="1D0071CF" w14:textId="5DC4ACB6" w:rsidR="002959F6" w:rsidRPr="004132A8" w:rsidRDefault="0061689E" w:rsidP="004132A8">
      <w:pPr>
        <w:jc w:val="both"/>
        <w:rPr>
          <w:rFonts w:ascii="Times New Roman" w:hAnsi="Times New Roman"/>
          <w:sz w:val="28"/>
          <w:szCs w:val="28"/>
        </w:rPr>
      </w:pPr>
      <w:r w:rsidRPr="002959F6">
        <w:rPr>
          <w:noProof/>
        </w:rPr>
        <w:lastRenderedPageBreak/>
        <w:drawing>
          <wp:inline distT="0" distB="0" distL="0" distR="0" wp14:anchorId="79868E3E" wp14:editId="0065D5B8">
            <wp:extent cx="6115050" cy="169545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1695450"/>
                    </a:xfrm>
                    <a:prstGeom prst="rect">
                      <a:avLst/>
                    </a:prstGeom>
                    <a:noFill/>
                    <a:ln>
                      <a:noFill/>
                    </a:ln>
                  </pic:spPr>
                </pic:pic>
              </a:graphicData>
            </a:graphic>
          </wp:inline>
        </w:drawing>
      </w:r>
    </w:p>
    <w:p w14:paraId="351AD4D0" w14:textId="77777777" w:rsidR="004132A8" w:rsidRPr="00DA150F" w:rsidRDefault="002959F6" w:rsidP="004132A8">
      <w:pPr>
        <w:jc w:val="both"/>
        <w:rPr>
          <w:rFonts w:ascii="Times New Roman" w:hAnsi="Times New Roman"/>
          <w:sz w:val="26"/>
          <w:szCs w:val="26"/>
        </w:rPr>
      </w:pPr>
      <w:r w:rsidRPr="00DA150F">
        <w:rPr>
          <w:rFonts w:ascii="Times New Roman" w:hAnsi="Times New Roman"/>
          <w:sz w:val="26"/>
          <w:szCs w:val="26"/>
        </w:rPr>
        <w:t xml:space="preserve">A livello nazionale il fenomeno della </w:t>
      </w:r>
      <w:r w:rsidR="004132A8" w:rsidRPr="00DA150F">
        <w:rPr>
          <w:rFonts w:ascii="Times New Roman" w:hAnsi="Times New Roman"/>
          <w:sz w:val="26"/>
          <w:szCs w:val="26"/>
        </w:rPr>
        <w:t>corruzione ha riguardato in primo luogo il settore lavorativo (3,2% delle famiglie), soprattutto nel momento della ricerca di lavoro, della partecipazione a concorsi o dell'avvio di un'attività lavorativa (2,7%).</w:t>
      </w:r>
    </w:p>
    <w:p w14:paraId="6162F565" w14:textId="77777777" w:rsidR="004132A8" w:rsidRPr="00DA150F" w:rsidRDefault="004132A8" w:rsidP="004132A8">
      <w:pPr>
        <w:jc w:val="both"/>
        <w:rPr>
          <w:rFonts w:ascii="Times New Roman" w:hAnsi="Times New Roman"/>
          <w:sz w:val="26"/>
          <w:szCs w:val="26"/>
        </w:rPr>
      </w:pPr>
      <w:r w:rsidRPr="00DA150F">
        <w:rPr>
          <w:rFonts w:ascii="Times New Roman" w:hAnsi="Times New Roman"/>
          <w:sz w:val="26"/>
          <w:szCs w:val="26"/>
        </w:rPr>
        <w:t xml:space="preserve">Tra le famiglie coinvolte in cause giudiziarie, </w:t>
      </w:r>
      <w:r w:rsidR="002959F6" w:rsidRPr="00DA150F">
        <w:rPr>
          <w:rFonts w:ascii="Times New Roman" w:hAnsi="Times New Roman"/>
          <w:sz w:val="26"/>
          <w:szCs w:val="26"/>
        </w:rPr>
        <w:t xml:space="preserve">ISTAT </w:t>
      </w:r>
      <w:r w:rsidRPr="00DA150F">
        <w:rPr>
          <w:rFonts w:ascii="Times New Roman" w:hAnsi="Times New Roman"/>
          <w:sz w:val="26"/>
          <w:szCs w:val="26"/>
        </w:rPr>
        <w:t>stima che il 2,9% abbia avuto nel corso della propria vita una richiesta di denaro, regali o favori da parte, ad esempio, di un giudice, un pubblico ministero, un cancelliere, un avvocato, un testimone o altri.</w:t>
      </w:r>
    </w:p>
    <w:p w14:paraId="2C6D089F" w14:textId="1E75064A" w:rsidR="004132A8" w:rsidRPr="00DA150F" w:rsidRDefault="004132A8" w:rsidP="004132A8">
      <w:pPr>
        <w:jc w:val="both"/>
        <w:rPr>
          <w:rFonts w:ascii="Times New Roman" w:hAnsi="Times New Roman"/>
          <w:sz w:val="26"/>
          <w:szCs w:val="26"/>
        </w:rPr>
      </w:pPr>
      <w:r w:rsidRPr="00DA150F">
        <w:rPr>
          <w:rFonts w:ascii="Times New Roman" w:hAnsi="Times New Roman"/>
          <w:sz w:val="26"/>
          <w:szCs w:val="26"/>
        </w:rPr>
        <w:t>Il 2,7% delle famiglie che hanno fatto domanda di benefici assistenziali (contributi, sussidi, alloggi sociali o popolari, pensioni di invalidità o altri benefici) si stima abbia ricevuto una richiesta di denaro o scambi di favori. In ambito</w:t>
      </w:r>
      <w:r w:rsidR="00A95D6E">
        <w:rPr>
          <w:rFonts w:ascii="Times New Roman" w:hAnsi="Times New Roman"/>
          <w:sz w:val="26"/>
          <w:szCs w:val="26"/>
        </w:rPr>
        <w:t xml:space="preserve"> </w:t>
      </w:r>
      <w:r w:rsidRPr="00DA150F">
        <w:rPr>
          <w:rFonts w:ascii="Times New Roman" w:hAnsi="Times New Roman"/>
          <w:sz w:val="26"/>
          <w:szCs w:val="26"/>
        </w:rPr>
        <w:t>sanitario</w:t>
      </w:r>
      <w:r w:rsidR="00A95D6E">
        <w:rPr>
          <w:rFonts w:ascii="Times New Roman" w:hAnsi="Times New Roman"/>
          <w:sz w:val="26"/>
          <w:szCs w:val="26"/>
        </w:rPr>
        <w:t xml:space="preserve"> </w:t>
      </w:r>
      <w:r w:rsidRPr="00DA150F">
        <w:rPr>
          <w:rFonts w:ascii="Times New Roman" w:hAnsi="Times New Roman"/>
          <w:sz w:val="26"/>
          <w:szCs w:val="26"/>
        </w:rPr>
        <w:t>episodi di corruzione hanno coinvolto il 2,4% delle famiglie necessitanti di visite mediche specialistiche o accertamenti diagnostici, ricoveri o interventi. Le famiglie che si sono rivolte agli uffici pubblici nel 2,1% dei casi hanno avuto richieste di denaro, regali o favori.</w:t>
      </w:r>
    </w:p>
    <w:p w14:paraId="6DF088EF" w14:textId="77777777" w:rsidR="004132A8" w:rsidRPr="00DA150F" w:rsidRDefault="004132A8" w:rsidP="004132A8">
      <w:pPr>
        <w:jc w:val="both"/>
        <w:rPr>
          <w:rFonts w:ascii="Times New Roman" w:hAnsi="Times New Roman"/>
          <w:sz w:val="26"/>
          <w:szCs w:val="26"/>
        </w:rPr>
      </w:pPr>
      <w:r w:rsidRPr="00DA150F">
        <w:rPr>
          <w:rFonts w:ascii="Times New Roman" w:hAnsi="Times New Roman"/>
          <w:sz w:val="26"/>
          <w:szCs w:val="26"/>
        </w:rPr>
        <w:t xml:space="preserve">Con specifico riguardo al rapporto con gli </w:t>
      </w:r>
      <w:r w:rsidR="0075105C" w:rsidRPr="00DA150F">
        <w:rPr>
          <w:rFonts w:ascii="Times New Roman" w:hAnsi="Times New Roman"/>
          <w:sz w:val="26"/>
          <w:szCs w:val="26"/>
        </w:rPr>
        <w:t>enti di assistenza</w:t>
      </w:r>
      <w:r w:rsidRPr="00DA150F">
        <w:rPr>
          <w:rFonts w:ascii="Times New Roman" w:hAnsi="Times New Roman"/>
          <w:sz w:val="26"/>
          <w:szCs w:val="26"/>
        </w:rPr>
        <w:t xml:space="preserve">, sono </w:t>
      </w:r>
      <w:r w:rsidR="0075105C" w:rsidRPr="00DA150F">
        <w:rPr>
          <w:rFonts w:ascii="Times New Roman" w:hAnsi="Times New Roman"/>
          <w:sz w:val="26"/>
          <w:szCs w:val="26"/>
        </w:rPr>
        <w:t>in Puglia</w:t>
      </w:r>
      <w:r w:rsidRPr="00DA150F">
        <w:rPr>
          <w:rFonts w:ascii="Times New Roman" w:hAnsi="Times New Roman"/>
          <w:sz w:val="26"/>
          <w:szCs w:val="26"/>
        </w:rPr>
        <w:t xml:space="preserve"> le </w:t>
      </w:r>
      <w:r w:rsidR="0075105C" w:rsidRPr="00DA150F">
        <w:rPr>
          <w:rFonts w:ascii="Times New Roman" w:hAnsi="Times New Roman"/>
          <w:sz w:val="26"/>
          <w:szCs w:val="26"/>
        </w:rPr>
        <w:t>percentuali di persone</w:t>
      </w:r>
      <w:r w:rsidRPr="00DA150F">
        <w:rPr>
          <w:rFonts w:ascii="Times New Roman" w:hAnsi="Times New Roman"/>
          <w:sz w:val="26"/>
          <w:szCs w:val="26"/>
        </w:rPr>
        <w:t xml:space="preserve"> </w:t>
      </w:r>
      <w:r w:rsidR="00F43AB7" w:rsidRPr="00DA150F">
        <w:rPr>
          <w:rFonts w:ascii="Times New Roman" w:hAnsi="Times New Roman"/>
          <w:sz w:val="26"/>
          <w:szCs w:val="26"/>
        </w:rPr>
        <w:t>che sono</w:t>
      </w:r>
      <w:r w:rsidR="0075105C" w:rsidRPr="00DA150F">
        <w:rPr>
          <w:rFonts w:ascii="Times New Roman" w:hAnsi="Times New Roman"/>
          <w:sz w:val="26"/>
          <w:szCs w:val="26"/>
        </w:rPr>
        <w:t xml:space="preserve"> a conoscenza di </w:t>
      </w:r>
      <w:r w:rsidRPr="00DA150F">
        <w:rPr>
          <w:rFonts w:ascii="Times New Roman" w:hAnsi="Times New Roman"/>
          <w:sz w:val="26"/>
          <w:szCs w:val="26"/>
        </w:rPr>
        <w:t>richieste di denaro, favori o altro o che hanno dato denaro, regali o altro in cambio di favori o servizi, nel corso della vita (</w:t>
      </w:r>
      <w:r w:rsidR="0075105C" w:rsidRPr="00DA150F">
        <w:rPr>
          <w:rFonts w:ascii="Times New Roman" w:hAnsi="Times New Roman"/>
          <w:sz w:val="26"/>
          <w:szCs w:val="26"/>
        </w:rPr>
        <w:t>17,8</w:t>
      </w:r>
      <w:r w:rsidRPr="00DA150F">
        <w:rPr>
          <w:rFonts w:ascii="Times New Roman" w:hAnsi="Times New Roman"/>
          <w:sz w:val="26"/>
          <w:szCs w:val="26"/>
        </w:rPr>
        <w:t xml:space="preserve"> per 100 </w:t>
      </w:r>
      <w:r w:rsidR="0075105C" w:rsidRPr="00DA150F">
        <w:rPr>
          <w:rFonts w:ascii="Times New Roman" w:hAnsi="Times New Roman"/>
          <w:sz w:val="26"/>
          <w:szCs w:val="26"/>
        </w:rPr>
        <w:t>persone</w:t>
      </w:r>
      <w:r w:rsidRPr="00DA150F">
        <w:rPr>
          <w:rFonts w:ascii="Times New Roman" w:hAnsi="Times New Roman"/>
          <w:sz w:val="26"/>
          <w:szCs w:val="26"/>
        </w:rPr>
        <w:t xml:space="preserve">). In Provincia di </w:t>
      </w:r>
      <w:r w:rsidR="0081736A" w:rsidRPr="00DA150F">
        <w:rPr>
          <w:rFonts w:ascii="Times New Roman" w:hAnsi="Times New Roman"/>
          <w:sz w:val="26"/>
          <w:szCs w:val="26"/>
        </w:rPr>
        <w:t>Trento</w:t>
      </w:r>
      <w:r w:rsidRPr="00DA150F">
        <w:rPr>
          <w:rFonts w:ascii="Times New Roman" w:hAnsi="Times New Roman"/>
          <w:sz w:val="26"/>
          <w:szCs w:val="26"/>
        </w:rPr>
        <w:t xml:space="preserve"> l’ISTAT registra un dato assai più confortante (</w:t>
      </w:r>
      <w:r w:rsidR="0081736A" w:rsidRPr="00DA150F">
        <w:rPr>
          <w:rFonts w:ascii="Times New Roman" w:hAnsi="Times New Roman"/>
          <w:sz w:val="26"/>
          <w:szCs w:val="26"/>
        </w:rPr>
        <w:t>2,9</w:t>
      </w:r>
      <w:r w:rsidRPr="00DA150F">
        <w:rPr>
          <w:rFonts w:ascii="Times New Roman" w:hAnsi="Times New Roman"/>
          <w:sz w:val="26"/>
          <w:szCs w:val="26"/>
        </w:rPr>
        <w:t xml:space="preserve"> per 100 </w:t>
      </w:r>
      <w:r w:rsidR="0075105C" w:rsidRPr="00DA150F">
        <w:rPr>
          <w:rFonts w:ascii="Times New Roman" w:hAnsi="Times New Roman"/>
          <w:sz w:val="26"/>
          <w:szCs w:val="26"/>
        </w:rPr>
        <w:t>persone</w:t>
      </w:r>
      <w:r w:rsidRPr="00DA150F">
        <w:rPr>
          <w:rFonts w:ascii="Times New Roman" w:hAnsi="Times New Roman"/>
          <w:sz w:val="26"/>
          <w:szCs w:val="26"/>
        </w:rPr>
        <w:t>)</w:t>
      </w:r>
    </w:p>
    <w:p w14:paraId="3FC23C79" w14:textId="5CBDB88E" w:rsidR="00E309EE" w:rsidRDefault="0061689E" w:rsidP="004132A8">
      <w:pPr>
        <w:jc w:val="both"/>
        <w:rPr>
          <w:rFonts w:ascii="Times New Roman" w:hAnsi="Times New Roman"/>
          <w:sz w:val="28"/>
          <w:szCs w:val="28"/>
        </w:rPr>
      </w:pPr>
      <w:r w:rsidRPr="0075105C">
        <w:rPr>
          <w:noProof/>
        </w:rPr>
        <w:drawing>
          <wp:inline distT="0" distB="0" distL="0" distR="0" wp14:anchorId="3A0BE718" wp14:editId="12763AE2">
            <wp:extent cx="5248275" cy="181927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275" cy="1819275"/>
                    </a:xfrm>
                    <a:prstGeom prst="rect">
                      <a:avLst/>
                    </a:prstGeom>
                    <a:noFill/>
                    <a:ln>
                      <a:noFill/>
                    </a:ln>
                  </pic:spPr>
                </pic:pic>
              </a:graphicData>
            </a:graphic>
          </wp:inline>
        </w:drawing>
      </w:r>
    </w:p>
    <w:p w14:paraId="1996CD58" w14:textId="432D42BA" w:rsidR="004132A8" w:rsidRPr="004132A8" w:rsidRDefault="00E309EE" w:rsidP="004132A8">
      <w:pPr>
        <w:jc w:val="both"/>
        <w:rPr>
          <w:rFonts w:ascii="Times New Roman" w:hAnsi="Times New Roman"/>
          <w:sz w:val="28"/>
          <w:szCs w:val="28"/>
        </w:rPr>
      </w:pPr>
      <w:r w:rsidRPr="00E309EE">
        <w:rPr>
          <w:rFonts w:ascii="Times New Roman" w:hAnsi="Times New Roman"/>
          <w:sz w:val="28"/>
          <w:szCs w:val="28"/>
        </w:rPr>
        <w:lastRenderedPageBreak/>
        <w:t xml:space="preserve"> </w:t>
      </w:r>
      <w:r w:rsidR="0061689E" w:rsidRPr="00E309EE">
        <w:rPr>
          <w:noProof/>
        </w:rPr>
        <w:drawing>
          <wp:inline distT="0" distB="0" distL="0" distR="0" wp14:anchorId="75AD663F" wp14:editId="572F0DB2">
            <wp:extent cx="5248275" cy="244792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275" cy="2447925"/>
                    </a:xfrm>
                    <a:prstGeom prst="rect">
                      <a:avLst/>
                    </a:prstGeom>
                    <a:noFill/>
                    <a:ln>
                      <a:noFill/>
                    </a:ln>
                  </pic:spPr>
                </pic:pic>
              </a:graphicData>
            </a:graphic>
          </wp:inline>
        </w:drawing>
      </w:r>
    </w:p>
    <w:p w14:paraId="49506536" w14:textId="75B78542" w:rsidR="004132A8" w:rsidRPr="004132A8" w:rsidRDefault="0061689E" w:rsidP="004132A8">
      <w:pPr>
        <w:jc w:val="both"/>
        <w:rPr>
          <w:rFonts w:ascii="Times New Roman" w:hAnsi="Times New Roman"/>
          <w:sz w:val="28"/>
          <w:szCs w:val="28"/>
        </w:rPr>
      </w:pPr>
      <w:r w:rsidRPr="004132A8">
        <w:rPr>
          <w:rFonts w:ascii="Times New Roman" w:hAnsi="Times New Roman"/>
          <w:noProof/>
          <w:sz w:val="28"/>
          <w:szCs w:val="28"/>
        </w:rPr>
        <w:drawing>
          <wp:inline distT="0" distB="0" distL="0" distR="0" wp14:anchorId="1838799F" wp14:editId="2BAF0DF7">
            <wp:extent cx="6324600" cy="14097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4600" cy="1409700"/>
                    </a:xfrm>
                    <a:prstGeom prst="rect">
                      <a:avLst/>
                    </a:prstGeom>
                    <a:noFill/>
                    <a:ln>
                      <a:noFill/>
                    </a:ln>
                  </pic:spPr>
                </pic:pic>
              </a:graphicData>
            </a:graphic>
          </wp:inline>
        </w:drawing>
      </w:r>
    </w:p>
    <w:p w14:paraId="2C47A3F5" w14:textId="77777777" w:rsidR="004132A8" w:rsidRPr="00DA150F" w:rsidRDefault="00E309EE" w:rsidP="004132A8">
      <w:pPr>
        <w:jc w:val="both"/>
        <w:rPr>
          <w:rFonts w:ascii="Times New Roman" w:hAnsi="Times New Roman"/>
          <w:sz w:val="26"/>
          <w:szCs w:val="26"/>
        </w:rPr>
      </w:pPr>
      <w:r w:rsidRPr="00DA150F">
        <w:rPr>
          <w:rFonts w:ascii="Times New Roman" w:hAnsi="Times New Roman"/>
          <w:sz w:val="26"/>
          <w:szCs w:val="26"/>
        </w:rPr>
        <w:t xml:space="preserve">Non risulta del tutto tranquillizzante invece il dato sul fenomeno delle cd. raccomandazioni, che vedono </w:t>
      </w:r>
      <w:r w:rsidR="00737249" w:rsidRPr="00DA150F">
        <w:rPr>
          <w:rFonts w:ascii="Times New Roman" w:hAnsi="Times New Roman"/>
          <w:sz w:val="26"/>
          <w:szCs w:val="26"/>
        </w:rPr>
        <w:t xml:space="preserve">in Provincia di </w:t>
      </w:r>
      <w:r w:rsidR="0081736A" w:rsidRPr="00DA150F">
        <w:rPr>
          <w:rFonts w:ascii="Times New Roman" w:hAnsi="Times New Roman"/>
          <w:sz w:val="26"/>
          <w:szCs w:val="26"/>
        </w:rPr>
        <w:t>Trent</w:t>
      </w:r>
      <w:r w:rsidRPr="00DA150F">
        <w:rPr>
          <w:rFonts w:ascii="Times New Roman" w:hAnsi="Times New Roman"/>
          <w:sz w:val="26"/>
          <w:szCs w:val="26"/>
        </w:rPr>
        <w:t xml:space="preserve">o un dato quasi </w:t>
      </w:r>
      <w:r w:rsidR="0081736A" w:rsidRPr="00DA150F">
        <w:rPr>
          <w:rFonts w:ascii="Times New Roman" w:hAnsi="Times New Roman"/>
          <w:sz w:val="26"/>
          <w:szCs w:val="26"/>
        </w:rPr>
        <w:t>nella media nazionale</w:t>
      </w:r>
      <w:r w:rsidRPr="00DA150F">
        <w:rPr>
          <w:rFonts w:ascii="Times New Roman" w:hAnsi="Times New Roman"/>
          <w:sz w:val="26"/>
          <w:szCs w:val="26"/>
        </w:rPr>
        <w:t>.</w:t>
      </w:r>
    </w:p>
    <w:p w14:paraId="5369B197" w14:textId="77777777" w:rsidR="00737249" w:rsidRPr="00DA150F" w:rsidRDefault="0081736A" w:rsidP="004132A8">
      <w:pPr>
        <w:jc w:val="both"/>
        <w:rPr>
          <w:rFonts w:ascii="Times New Roman" w:hAnsi="Times New Roman"/>
          <w:sz w:val="26"/>
          <w:szCs w:val="26"/>
        </w:rPr>
      </w:pPr>
      <w:r w:rsidRPr="00DA150F">
        <w:rPr>
          <w:rFonts w:ascii="Times New Roman" w:hAnsi="Times New Roman"/>
          <w:sz w:val="26"/>
          <w:szCs w:val="26"/>
        </w:rPr>
        <w:t>Circa</w:t>
      </w:r>
      <w:r w:rsidR="00737249" w:rsidRPr="00DA150F">
        <w:rPr>
          <w:rFonts w:ascii="Times New Roman" w:hAnsi="Times New Roman"/>
          <w:sz w:val="26"/>
          <w:szCs w:val="26"/>
        </w:rPr>
        <w:t xml:space="preserve"> </w:t>
      </w:r>
      <w:r w:rsidRPr="00DA150F">
        <w:rPr>
          <w:rFonts w:ascii="Times New Roman" w:hAnsi="Times New Roman"/>
          <w:sz w:val="26"/>
          <w:szCs w:val="26"/>
        </w:rPr>
        <w:t>6</w:t>
      </w:r>
      <w:r w:rsidR="00737249" w:rsidRPr="00DA150F">
        <w:rPr>
          <w:rFonts w:ascii="Times New Roman" w:hAnsi="Times New Roman"/>
          <w:sz w:val="26"/>
          <w:szCs w:val="26"/>
        </w:rPr>
        <w:t xml:space="preserve"> persone su cento anche nella Provincia di </w:t>
      </w:r>
      <w:r w:rsidRPr="00DA150F">
        <w:rPr>
          <w:rFonts w:ascii="Times New Roman" w:hAnsi="Times New Roman"/>
          <w:sz w:val="26"/>
          <w:szCs w:val="26"/>
        </w:rPr>
        <w:t>Trento</w:t>
      </w:r>
      <w:r w:rsidR="00737249" w:rsidRPr="00DA150F">
        <w:rPr>
          <w:rFonts w:ascii="Times New Roman" w:hAnsi="Times New Roman"/>
          <w:sz w:val="26"/>
          <w:szCs w:val="26"/>
        </w:rPr>
        <w:t xml:space="preserve"> risultano essere state richieste di raccomandazione, segno che comunque il fenomeno è socialmente diffuso.</w:t>
      </w:r>
    </w:p>
    <w:p w14:paraId="18CEC18E" w14:textId="6597D3B8" w:rsidR="004132A8" w:rsidRPr="004132A8" w:rsidRDefault="0061689E" w:rsidP="004132A8">
      <w:pPr>
        <w:jc w:val="both"/>
        <w:rPr>
          <w:rFonts w:ascii="Times New Roman" w:hAnsi="Times New Roman"/>
          <w:sz w:val="28"/>
          <w:szCs w:val="28"/>
        </w:rPr>
      </w:pPr>
      <w:r w:rsidRPr="004132A8">
        <w:rPr>
          <w:rFonts w:ascii="Times New Roman" w:hAnsi="Times New Roman"/>
          <w:noProof/>
          <w:sz w:val="28"/>
          <w:szCs w:val="28"/>
        </w:rPr>
        <w:drawing>
          <wp:inline distT="0" distB="0" distL="0" distR="0" wp14:anchorId="499E909E" wp14:editId="6A9B5EFC">
            <wp:extent cx="6334125" cy="212407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4125" cy="2124075"/>
                    </a:xfrm>
                    <a:prstGeom prst="rect">
                      <a:avLst/>
                    </a:prstGeom>
                    <a:noFill/>
                    <a:ln>
                      <a:noFill/>
                    </a:ln>
                  </pic:spPr>
                </pic:pic>
              </a:graphicData>
            </a:graphic>
          </wp:inline>
        </w:drawing>
      </w:r>
    </w:p>
    <w:p w14:paraId="4EE413F1" w14:textId="77777777" w:rsidR="004132A8" w:rsidRPr="004132A8" w:rsidRDefault="004132A8" w:rsidP="004132A8">
      <w:pPr>
        <w:jc w:val="both"/>
        <w:rPr>
          <w:rFonts w:ascii="Times New Roman" w:hAnsi="Times New Roman"/>
          <w:sz w:val="28"/>
          <w:szCs w:val="28"/>
        </w:rPr>
      </w:pPr>
    </w:p>
    <w:p w14:paraId="1EDDD69A" w14:textId="6C3DE0C9" w:rsidR="004132A8" w:rsidRPr="004132A8" w:rsidRDefault="0061689E" w:rsidP="004132A8">
      <w:pPr>
        <w:jc w:val="both"/>
        <w:rPr>
          <w:rFonts w:ascii="Times New Roman" w:hAnsi="Times New Roman"/>
          <w:sz w:val="28"/>
          <w:szCs w:val="28"/>
        </w:rPr>
      </w:pPr>
      <w:r w:rsidRPr="004132A8">
        <w:rPr>
          <w:rFonts w:ascii="Times New Roman" w:hAnsi="Times New Roman"/>
          <w:noProof/>
          <w:sz w:val="28"/>
          <w:szCs w:val="28"/>
        </w:rPr>
        <w:lastRenderedPageBreak/>
        <w:drawing>
          <wp:inline distT="0" distB="0" distL="0" distR="0" wp14:anchorId="631EDEA7" wp14:editId="580FABC7">
            <wp:extent cx="6296025" cy="19431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6025" cy="1943100"/>
                    </a:xfrm>
                    <a:prstGeom prst="rect">
                      <a:avLst/>
                    </a:prstGeom>
                    <a:noFill/>
                    <a:ln>
                      <a:noFill/>
                    </a:ln>
                  </pic:spPr>
                </pic:pic>
              </a:graphicData>
            </a:graphic>
          </wp:inline>
        </w:drawing>
      </w:r>
    </w:p>
    <w:p w14:paraId="3F7E8173" w14:textId="77777777" w:rsidR="004132A8" w:rsidRPr="00DA150F" w:rsidRDefault="00F43AB7" w:rsidP="004132A8">
      <w:pPr>
        <w:jc w:val="both"/>
        <w:rPr>
          <w:rFonts w:ascii="Times New Roman" w:hAnsi="Times New Roman"/>
          <w:sz w:val="26"/>
          <w:szCs w:val="26"/>
        </w:rPr>
      </w:pPr>
      <w:r w:rsidRPr="00DA150F">
        <w:rPr>
          <w:rFonts w:ascii="Times New Roman" w:hAnsi="Times New Roman"/>
          <w:sz w:val="26"/>
          <w:szCs w:val="26"/>
        </w:rPr>
        <w:t>Anche le statistiche sui procedimenti penali per reati contro la pubblica amministrazione</w:t>
      </w:r>
      <w:r w:rsidR="00737249" w:rsidRPr="00DA150F">
        <w:rPr>
          <w:rFonts w:ascii="Times New Roman" w:hAnsi="Times New Roman"/>
          <w:sz w:val="26"/>
          <w:szCs w:val="26"/>
        </w:rPr>
        <w:t xml:space="preserve"> segnalano la necessità di una qualche attenzione pur in un quadro sostanzialme</w:t>
      </w:r>
      <w:r w:rsidR="003D3F35" w:rsidRPr="00DA150F">
        <w:rPr>
          <w:rFonts w:ascii="Times New Roman" w:hAnsi="Times New Roman"/>
          <w:sz w:val="26"/>
          <w:szCs w:val="26"/>
        </w:rPr>
        <w:t>n</w:t>
      </w:r>
      <w:r w:rsidR="00737249" w:rsidRPr="00DA150F">
        <w:rPr>
          <w:rFonts w:ascii="Times New Roman" w:hAnsi="Times New Roman"/>
          <w:sz w:val="26"/>
          <w:szCs w:val="26"/>
        </w:rPr>
        <w:t>te sano</w:t>
      </w:r>
      <w:r w:rsidR="003D3F35" w:rsidRPr="00DA150F">
        <w:rPr>
          <w:rFonts w:ascii="Times New Roman" w:hAnsi="Times New Roman"/>
          <w:sz w:val="26"/>
          <w:szCs w:val="26"/>
        </w:rPr>
        <w:t>.</w:t>
      </w:r>
    </w:p>
    <w:p w14:paraId="7338F8C2" w14:textId="77777777" w:rsidR="004132A8" w:rsidRPr="004132A8" w:rsidRDefault="004132A8" w:rsidP="004132A8">
      <w:pPr>
        <w:jc w:val="both"/>
        <w:rPr>
          <w:rFonts w:ascii="Times New Roman" w:hAnsi="Times New Roman"/>
          <w:sz w:val="28"/>
          <w:szCs w:val="28"/>
        </w:rPr>
      </w:pPr>
    </w:p>
    <w:p w14:paraId="6BAC1E77" w14:textId="068E161D" w:rsidR="004132A8" w:rsidRPr="004132A8" w:rsidRDefault="0061689E" w:rsidP="004132A8">
      <w:pPr>
        <w:jc w:val="both"/>
        <w:rPr>
          <w:rFonts w:ascii="Times New Roman" w:hAnsi="Times New Roman"/>
          <w:sz w:val="28"/>
          <w:szCs w:val="28"/>
        </w:rPr>
      </w:pPr>
      <w:r w:rsidRPr="004132A8">
        <w:rPr>
          <w:rFonts w:ascii="Times New Roman" w:hAnsi="Times New Roman"/>
          <w:noProof/>
          <w:sz w:val="28"/>
          <w:szCs w:val="28"/>
        </w:rPr>
        <w:drawing>
          <wp:inline distT="0" distB="0" distL="0" distR="0" wp14:anchorId="3250A408" wp14:editId="2F3E5D4D">
            <wp:extent cx="6324600" cy="159067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4600" cy="1590675"/>
                    </a:xfrm>
                    <a:prstGeom prst="rect">
                      <a:avLst/>
                    </a:prstGeom>
                    <a:noFill/>
                    <a:ln>
                      <a:noFill/>
                    </a:ln>
                  </pic:spPr>
                </pic:pic>
              </a:graphicData>
            </a:graphic>
          </wp:inline>
        </w:drawing>
      </w:r>
    </w:p>
    <w:p w14:paraId="45199BF7" w14:textId="77777777" w:rsidR="004132A8" w:rsidRPr="004132A8" w:rsidRDefault="004132A8" w:rsidP="004132A8">
      <w:pPr>
        <w:jc w:val="both"/>
        <w:rPr>
          <w:rFonts w:ascii="Times New Roman" w:hAnsi="Times New Roman"/>
          <w:sz w:val="28"/>
          <w:szCs w:val="28"/>
        </w:rPr>
      </w:pPr>
    </w:p>
    <w:p w14:paraId="02811964" w14:textId="2E0FA0E1" w:rsidR="004132A8" w:rsidRDefault="0061689E" w:rsidP="004132A8">
      <w:pPr>
        <w:jc w:val="both"/>
        <w:rPr>
          <w:rFonts w:ascii="Times New Roman" w:hAnsi="Times New Roman"/>
          <w:sz w:val="28"/>
          <w:szCs w:val="28"/>
        </w:rPr>
      </w:pPr>
      <w:r w:rsidRPr="004132A8">
        <w:rPr>
          <w:rFonts w:ascii="Times New Roman" w:hAnsi="Times New Roman"/>
          <w:noProof/>
          <w:sz w:val="28"/>
          <w:szCs w:val="28"/>
        </w:rPr>
        <w:drawing>
          <wp:inline distT="0" distB="0" distL="0" distR="0" wp14:anchorId="5AB187F1" wp14:editId="55FEE121">
            <wp:extent cx="6324600" cy="19050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4600" cy="1905000"/>
                    </a:xfrm>
                    <a:prstGeom prst="rect">
                      <a:avLst/>
                    </a:prstGeom>
                    <a:noFill/>
                    <a:ln>
                      <a:noFill/>
                    </a:ln>
                  </pic:spPr>
                </pic:pic>
              </a:graphicData>
            </a:graphic>
          </wp:inline>
        </w:drawing>
      </w:r>
    </w:p>
    <w:p w14:paraId="2DB7CFD2" w14:textId="77777777" w:rsidR="00F43AB7" w:rsidRDefault="00F43AB7" w:rsidP="004132A8">
      <w:pPr>
        <w:jc w:val="both"/>
        <w:rPr>
          <w:rFonts w:ascii="Times New Roman" w:hAnsi="Times New Roman"/>
          <w:sz w:val="28"/>
          <w:szCs w:val="28"/>
        </w:rPr>
      </w:pPr>
    </w:p>
    <w:p w14:paraId="7FAC717F" w14:textId="554A5987" w:rsidR="00F43AB7" w:rsidRDefault="0061689E" w:rsidP="004132A8">
      <w:pPr>
        <w:jc w:val="both"/>
        <w:rPr>
          <w:color w:val="FF0000"/>
          <w:szCs w:val="20"/>
        </w:rPr>
      </w:pPr>
      <w:r w:rsidRPr="006E7177">
        <w:rPr>
          <w:noProof/>
          <w:color w:val="FF0000"/>
          <w:szCs w:val="20"/>
        </w:rPr>
        <w:lastRenderedPageBreak/>
        <w:drawing>
          <wp:inline distT="0" distB="0" distL="0" distR="0" wp14:anchorId="047E3E73" wp14:editId="278931DB">
            <wp:extent cx="4850130" cy="569087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0130" cy="5690870"/>
                    </a:xfrm>
                    <a:prstGeom prst="rect">
                      <a:avLst/>
                    </a:prstGeom>
                    <a:noFill/>
                  </pic:spPr>
                </pic:pic>
              </a:graphicData>
            </a:graphic>
          </wp:inline>
        </w:drawing>
      </w:r>
    </w:p>
    <w:p w14:paraId="433CF5F5" w14:textId="77777777" w:rsidR="00D0133D" w:rsidRDefault="00D0133D" w:rsidP="00F43AB7">
      <w:pPr>
        <w:pStyle w:val="Tabelleninhalt"/>
        <w:tabs>
          <w:tab w:val="left" w:pos="7200"/>
        </w:tabs>
        <w:snapToGrid w:val="0"/>
        <w:rPr>
          <w:rFonts w:cs="Arial"/>
          <w:color w:val="FF0000"/>
          <w:szCs w:val="20"/>
        </w:rPr>
      </w:pPr>
    </w:p>
    <w:p w14:paraId="7076A42E" w14:textId="77777777" w:rsidR="00D0133D" w:rsidRDefault="00D0133D" w:rsidP="00F43AB7">
      <w:pPr>
        <w:pStyle w:val="Tabelleninhalt"/>
        <w:tabs>
          <w:tab w:val="left" w:pos="7200"/>
        </w:tabs>
        <w:snapToGrid w:val="0"/>
        <w:rPr>
          <w:rFonts w:cs="Arial"/>
          <w:color w:val="FF0000"/>
          <w:szCs w:val="20"/>
        </w:rPr>
      </w:pPr>
    </w:p>
    <w:p w14:paraId="158B0D8D" w14:textId="14B4A04F" w:rsidR="00F43AB7" w:rsidRDefault="00F43AB7" w:rsidP="00F43AB7">
      <w:pPr>
        <w:pStyle w:val="Tabelleninhalt"/>
        <w:tabs>
          <w:tab w:val="left" w:pos="7200"/>
        </w:tabs>
        <w:snapToGrid w:val="0"/>
        <w:rPr>
          <w:rFonts w:cs="Arial"/>
          <w:color w:val="FF0000"/>
          <w:szCs w:val="20"/>
        </w:rPr>
      </w:pPr>
      <w:r w:rsidRPr="006E7177">
        <w:rPr>
          <w:rFonts w:cs="Arial"/>
          <w:color w:val="FF0000"/>
          <w:szCs w:val="20"/>
        </w:rPr>
        <w:t>Nel mese di ottobre 2019, ANAC ha pubblicato una Relazione sullo stato della corruzione della PA italiana.</w:t>
      </w:r>
    </w:p>
    <w:p w14:paraId="129389CE" w14:textId="77777777" w:rsidR="00F43AB7" w:rsidRPr="00F43AB7" w:rsidRDefault="00F43AB7" w:rsidP="00F43AB7">
      <w:pPr>
        <w:pStyle w:val="Tabelleninhalt"/>
        <w:tabs>
          <w:tab w:val="left" w:pos="7200"/>
        </w:tabs>
        <w:snapToGrid w:val="0"/>
        <w:rPr>
          <w:rFonts w:cs="Arial"/>
          <w:color w:val="FF0000"/>
          <w:szCs w:val="20"/>
        </w:rPr>
      </w:pPr>
      <w:r w:rsidRPr="00F43AB7">
        <w:rPr>
          <w:rFonts w:cs="Arial"/>
          <w:color w:val="FF0000"/>
          <w:szCs w:val="20"/>
        </w:rPr>
        <w:t>Nello specifico, con il supporto del personale della Guardia di Finanza, sono stati analizzati i provvedimenti emessi dall’Autorità giudiziaria nel triennio 2016-2019.</w:t>
      </w:r>
    </w:p>
    <w:p w14:paraId="411A646D" w14:textId="77777777" w:rsidR="00F43AB7" w:rsidRPr="00F43AB7" w:rsidRDefault="00F43AB7" w:rsidP="00F43AB7">
      <w:pPr>
        <w:pStyle w:val="Tabelleninhalt"/>
        <w:tabs>
          <w:tab w:val="left" w:pos="7200"/>
        </w:tabs>
        <w:snapToGrid w:val="0"/>
        <w:rPr>
          <w:rFonts w:cs="Arial"/>
          <w:color w:val="FF0000"/>
          <w:szCs w:val="20"/>
        </w:rPr>
      </w:pPr>
      <w:r w:rsidRPr="00F43AB7">
        <w:rPr>
          <w:rFonts w:cs="Arial"/>
          <w:color w:val="FF0000"/>
          <w:szCs w:val="20"/>
        </w:rPr>
        <w:t>Da tale relazione si estraggono le seguenti tabelle:</w:t>
      </w:r>
    </w:p>
    <w:p w14:paraId="2C8B731B" w14:textId="77777777" w:rsidR="00F43AB7" w:rsidRPr="006E7177" w:rsidRDefault="00F43AB7" w:rsidP="00F43AB7">
      <w:pPr>
        <w:pStyle w:val="Tabelleninhalt"/>
        <w:tabs>
          <w:tab w:val="left" w:pos="7200"/>
        </w:tabs>
        <w:snapToGrid w:val="0"/>
        <w:rPr>
          <w:rFonts w:cs="Arial"/>
          <w:color w:val="FF0000"/>
          <w:szCs w:val="20"/>
        </w:rPr>
      </w:pPr>
    </w:p>
    <w:p w14:paraId="280243A6" w14:textId="77777777" w:rsidR="00F43AB7" w:rsidRDefault="00F43AB7" w:rsidP="004132A8">
      <w:pPr>
        <w:jc w:val="both"/>
      </w:pPr>
    </w:p>
    <w:p w14:paraId="79EA00A8" w14:textId="48F24F81" w:rsidR="00F43AB7" w:rsidRDefault="0061689E" w:rsidP="004132A8">
      <w:pPr>
        <w:jc w:val="both"/>
      </w:pPr>
      <w:r w:rsidRPr="00F43AB7">
        <w:rPr>
          <w:noProof/>
        </w:rPr>
        <w:lastRenderedPageBreak/>
        <w:drawing>
          <wp:inline distT="0" distB="0" distL="0" distR="0" wp14:anchorId="67B91BDD" wp14:editId="045B9867">
            <wp:extent cx="5400675" cy="41529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675" cy="4152900"/>
                    </a:xfrm>
                    <a:prstGeom prst="rect">
                      <a:avLst/>
                    </a:prstGeom>
                    <a:noFill/>
                    <a:ln>
                      <a:noFill/>
                    </a:ln>
                  </pic:spPr>
                </pic:pic>
              </a:graphicData>
            </a:graphic>
          </wp:inline>
        </w:drawing>
      </w:r>
    </w:p>
    <w:p w14:paraId="21282691" w14:textId="33F2BAA8" w:rsidR="006B6D56" w:rsidRDefault="0061689E" w:rsidP="004132A8">
      <w:pPr>
        <w:jc w:val="both"/>
        <w:rPr>
          <w:rFonts w:ascii="Times New Roman" w:hAnsi="Times New Roman"/>
          <w:sz w:val="28"/>
          <w:szCs w:val="28"/>
        </w:rPr>
      </w:pPr>
      <w:r>
        <w:rPr>
          <w:rFonts w:ascii="Times New Roman" w:hAnsi="Times New Roman"/>
          <w:noProof/>
          <w:sz w:val="28"/>
          <w:szCs w:val="28"/>
        </w:rPr>
        <w:drawing>
          <wp:inline distT="0" distB="0" distL="0" distR="0" wp14:anchorId="7A2E7733" wp14:editId="4C5A015A">
            <wp:extent cx="5447665" cy="3656965"/>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7665" cy="3656965"/>
                    </a:xfrm>
                    <a:prstGeom prst="rect">
                      <a:avLst/>
                    </a:prstGeom>
                    <a:noFill/>
                  </pic:spPr>
                </pic:pic>
              </a:graphicData>
            </a:graphic>
          </wp:inline>
        </w:drawing>
      </w:r>
    </w:p>
    <w:p w14:paraId="1C5C5422" w14:textId="505405C6" w:rsidR="006B6D56" w:rsidRDefault="00D0133D" w:rsidP="004132A8">
      <w:pPr>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426E5A37" wp14:editId="1E87CF4B">
            <wp:extent cx="5752465" cy="3695065"/>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2465" cy="3695065"/>
                    </a:xfrm>
                    <a:prstGeom prst="rect">
                      <a:avLst/>
                    </a:prstGeom>
                    <a:noFill/>
                  </pic:spPr>
                </pic:pic>
              </a:graphicData>
            </a:graphic>
          </wp:inline>
        </w:drawing>
      </w:r>
    </w:p>
    <w:p w14:paraId="3477BD07" w14:textId="77777777" w:rsidR="00DA150F" w:rsidRDefault="0061689E" w:rsidP="004132A8">
      <w:pPr>
        <w:jc w:val="both"/>
        <w:rPr>
          <w:rFonts w:ascii="Times New Roman" w:hAnsi="Times New Roman"/>
          <w:noProof/>
          <w:sz w:val="28"/>
          <w:szCs w:val="28"/>
        </w:rPr>
      </w:pPr>
      <w:r>
        <w:rPr>
          <w:rFonts w:ascii="Times New Roman" w:hAnsi="Times New Roman"/>
          <w:noProof/>
          <w:sz w:val="28"/>
          <w:szCs w:val="28"/>
        </w:rPr>
        <w:drawing>
          <wp:inline distT="0" distB="0" distL="0" distR="0" wp14:anchorId="04855B12" wp14:editId="21D4985F">
            <wp:extent cx="5742940" cy="381889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2940" cy="3818890"/>
                    </a:xfrm>
                    <a:prstGeom prst="rect">
                      <a:avLst/>
                    </a:prstGeom>
                    <a:noFill/>
                  </pic:spPr>
                </pic:pic>
              </a:graphicData>
            </a:graphic>
          </wp:inline>
        </w:drawing>
      </w:r>
    </w:p>
    <w:p w14:paraId="1D144C75" w14:textId="6EE54601" w:rsidR="00F43AB7" w:rsidRDefault="0061689E" w:rsidP="004132A8">
      <w:pPr>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0B037325" wp14:editId="7C1AFE68">
            <wp:extent cx="5742940" cy="3847465"/>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2940" cy="3847465"/>
                    </a:xfrm>
                    <a:prstGeom prst="rect">
                      <a:avLst/>
                    </a:prstGeom>
                    <a:noFill/>
                  </pic:spPr>
                </pic:pic>
              </a:graphicData>
            </a:graphic>
          </wp:inline>
        </w:drawing>
      </w:r>
    </w:p>
    <w:p w14:paraId="6CBB8A5F" w14:textId="77777777" w:rsidR="00DA150F" w:rsidRPr="004132A8" w:rsidRDefault="00DA150F" w:rsidP="004132A8">
      <w:pPr>
        <w:jc w:val="both"/>
        <w:rPr>
          <w:rFonts w:ascii="Times New Roman" w:hAnsi="Times New Roman"/>
          <w:sz w:val="28"/>
          <w:szCs w:val="28"/>
        </w:rPr>
      </w:pPr>
    </w:p>
    <w:p w14:paraId="2EC5EF82" w14:textId="4E6A58D8" w:rsidR="004132A8" w:rsidRDefault="004132A8" w:rsidP="00DA150F">
      <w:pPr>
        <w:pStyle w:val="Titolo1"/>
        <w:numPr>
          <w:ilvl w:val="0"/>
          <w:numId w:val="15"/>
        </w:numPr>
        <w:spacing w:after="0"/>
        <w:ind w:left="426"/>
        <w:rPr>
          <w:rFonts w:ascii="Times New Roman" w:hAnsi="Times New Roman"/>
          <w:szCs w:val="28"/>
        </w:rPr>
      </w:pPr>
      <w:bookmarkStart w:id="10" w:name="_Toc25057173"/>
      <w:bookmarkStart w:id="11" w:name="_Toc497995145"/>
      <w:r w:rsidRPr="004132A8">
        <w:rPr>
          <w:rFonts w:ascii="Times New Roman" w:hAnsi="Times New Roman"/>
          <w:szCs w:val="28"/>
        </w:rPr>
        <w:t>IL CONTESTO INTERNO</w:t>
      </w:r>
      <w:bookmarkEnd w:id="10"/>
      <w:r w:rsidRPr="004132A8">
        <w:rPr>
          <w:rFonts w:ascii="Times New Roman" w:hAnsi="Times New Roman"/>
          <w:szCs w:val="28"/>
        </w:rPr>
        <w:t xml:space="preserve"> </w:t>
      </w:r>
      <w:bookmarkEnd w:id="11"/>
    </w:p>
    <w:p w14:paraId="60DF3AF2" w14:textId="77777777" w:rsidR="00DA150F" w:rsidRPr="00DA150F" w:rsidRDefault="00DA150F" w:rsidP="009B0735">
      <w:pPr>
        <w:spacing w:after="0"/>
        <w:rPr>
          <w:lang w:val="x-none" w:eastAsia="x-none"/>
        </w:rPr>
      </w:pPr>
    </w:p>
    <w:p w14:paraId="7A82213E" w14:textId="77777777" w:rsidR="004132A8" w:rsidRPr="00DA150F" w:rsidRDefault="004132A8" w:rsidP="004132A8">
      <w:pPr>
        <w:jc w:val="both"/>
        <w:rPr>
          <w:rFonts w:ascii="Times New Roman" w:hAnsi="Times New Roman"/>
          <w:sz w:val="26"/>
          <w:szCs w:val="26"/>
        </w:rPr>
      </w:pPr>
      <w:r w:rsidRPr="00DA150F">
        <w:rPr>
          <w:rFonts w:ascii="Times New Roman" w:hAnsi="Times New Roman"/>
          <w:sz w:val="26"/>
          <w:szCs w:val="26"/>
        </w:rPr>
        <w:t>Nel processo di costruzione del presente Piano si è tenuto conto degli elementi di conoscenza sopra sviluppati relativi al contesto ambientale di riferimento, ma anche delle risultanze dell’ordinaria vigilanza costantemente svolta all’interno del</w:t>
      </w:r>
      <w:r w:rsidR="00737249" w:rsidRPr="00DA150F">
        <w:rPr>
          <w:rFonts w:ascii="Times New Roman" w:hAnsi="Times New Roman"/>
          <w:sz w:val="26"/>
          <w:szCs w:val="26"/>
        </w:rPr>
        <w:t>l’Azienda</w:t>
      </w:r>
      <w:r w:rsidRPr="00DA150F">
        <w:rPr>
          <w:rFonts w:ascii="Times New Roman" w:hAnsi="Times New Roman"/>
          <w:sz w:val="26"/>
          <w:szCs w:val="26"/>
        </w:rPr>
        <w:t xml:space="preserve"> sui possibili fenomeni di deviazione dell’agire pubblico dai binari della correttezza e dell’imparzialità. </w:t>
      </w:r>
    </w:p>
    <w:p w14:paraId="6D42519D" w14:textId="6F4E0D21" w:rsidR="00737249" w:rsidRPr="00CF1677" w:rsidRDefault="004132A8" w:rsidP="004132A8">
      <w:pPr>
        <w:jc w:val="both"/>
        <w:rPr>
          <w:rFonts w:ascii="Times New Roman" w:hAnsi="Times New Roman"/>
          <w:sz w:val="26"/>
          <w:szCs w:val="26"/>
        </w:rPr>
      </w:pPr>
      <w:r w:rsidRPr="00DA150F">
        <w:rPr>
          <w:rFonts w:ascii="Times New Roman" w:hAnsi="Times New Roman"/>
          <w:sz w:val="26"/>
          <w:szCs w:val="26"/>
        </w:rPr>
        <w:t xml:space="preserve">Nel corso dei monitoraggi sinora </w:t>
      </w:r>
      <w:r w:rsidRPr="00CF1677">
        <w:rPr>
          <w:rFonts w:ascii="Times New Roman" w:hAnsi="Times New Roman"/>
          <w:sz w:val="26"/>
          <w:szCs w:val="26"/>
        </w:rPr>
        <w:t>effettuati,</w:t>
      </w:r>
      <w:r w:rsidR="00CF1677">
        <w:rPr>
          <w:rFonts w:ascii="Times New Roman" w:hAnsi="Times New Roman"/>
          <w:sz w:val="26"/>
          <w:szCs w:val="26"/>
        </w:rPr>
        <w:t xml:space="preserve"> non sono emerse irregolarità </w:t>
      </w:r>
      <w:r w:rsidRPr="00CF1677">
        <w:rPr>
          <w:rFonts w:ascii="Times New Roman" w:hAnsi="Times New Roman"/>
          <w:sz w:val="26"/>
          <w:szCs w:val="26"/>
        </w:rPr>
        <w:t>attinenti al fenomeno corruttivo, né a livello di personale dipendente/collaboratore, né a livello di organi di indirizzo politico amministrativo</w:t>
      </w:r>
    </w:p>
    <w:p w14:paraId="2441EB40" w14:textId="77777777" w:rsidR="004132A8" w:rsidRPr="00DA150F" w:rsidRDefault="004132A8" w:rsidP="004132A8">
      <w:pPr>
        <w:jc w:val="both"/>
        <w:rPr>
          <w:rFonts w:ascii="Times New Roman" w:hAnsi="Times New Roman"/>
          <w:sz w:val="26"/>
          <w:szCs w:val="26"/>
        </w:rPr>
      </w:pPr>
      <w:r w:rsidRPr="00CF1677">
        <w:rPr>
          <w:rFonts w:ascii="Times New Roman" w:hAnsi="Times New Roman"/>
          <w:sz w:val="26"/>
          <w:szCs w:val="26"/>
        </w:rPr>
        <w:t>Si segnala inoltre:</w:t>
      </w:r>
    </w:p>
    <w:p w14:paraId="0FEAA96E" w14:textId="77777777" w:rsidR="004132A8" w:rsidRPr="00DA150F" w:rsidRDefault="004132A8" w:rsidP="00A6690A">
      <w:pPr>
        <w:numPr>
          <w:ilvl w:val="0"/>
          <w:numId w:val="14"/>
        </w:numPr>
        <w:jc w:val="both"/>
        <w:rPr>
          <w:rFonts w:ascii="Times New Roman" w:hAnsi="Times New Roman"/>
          <w:sz w:val="26"/>
          <w:szCs w:val="26"/>
        </w:rPr>
      </w:pPr>
      <w:r w:rsidRPr="00DA150F">
        <w:rPr>
          <w:rFonts w:ascii="Times New Roman" w:hAnsi="Times New Roman"/>
          <w:b/>
          <w:sz w:val="26"/>
          <w:szCs w:val="26"/>
        </w:rPr>
        <w:t>Sistema di responsabilità</w:t>
      </w:r>
      <w:r w:rsidRPr="00DA150F">
        <w:rPr>
          <w:rFonts w:ascii="Times New Roman" w:hAnsi="Times New Roman"/>
          <w:sz w:val="26"/>
          <w:szCs w:val="26"/>
        </w:rPr>
        <w:t>: ruoli responsabilità e deleghe sono preventivamente e dettagliatamente definiti e formalizzati, così come i processi decisionali</w:t>
      </w:r>
    </w:p>
    <w:p w14:paraId="387296C3" w14:textId="77777777" w:rsidR="004132A8" w:rsidRPr="00DA150F" w:rsidRDefault="004132A8" w:rsidP="00A6690A">
      <w:pPr>
        <w:numPr>
          <w:ilvl w:val="0"/>
          <w:numId w:val="14"/>
        </w:numPr>
        <w:jc w:val="both"/>
        <w:rPr>
          <w:rFonts w:ascii="Times New Roman" w:hAnsi="Times New Roman"/>
          <w:sz w:val="26"/>
          <w:szCs w:val="26"/>
        </w:rPr>
      </w:pPr>
      <w:r w:rsidRPr="00DA150F">
        <w:rPr>
          <w:rFonts w:ascii="Times New Roman" w:hAnsi="Times New Roman"/>
          <w:b/>
          <w:sz w:val="26"/>
          <w:szCs w:val="26"/>
        </w:rPr>
        <w:t>Politiche, obiettivi e strategie</w:t>
      </w:r>
      <w:r w:rsidRPr="00DA150F">
        <w:rPr>
          <w:rFonts w:ascii="Times New Roman" w:hAnsi="Times New Roman"/>
          <w:sz w:val="26"/>
          <w:szCs w:val="26"/>
        </w:rPr>
        <w:t>: sono definiti di concerto da CdA e Direttore del</w:t>
      </w:r>
      <w:r w:rsidR="00737249" w:rsidRPr="00DA150F">
        <w:rPr>
          <w:rFonts w:ascii="Times New Roman" w:hAnsi="Times New Roman"/>
          <w:sz w:val="26"/>
          <w:szCs w:val="26"/>
        </w:rPr>
        <w:t>la APSP</w:t>
      </w:r>
    </w:p>
    <w:p w14:paraId="1F0E7A5A" w14:textId="0489DE1D" w:rsidR="004132A8" w:rsidRPr="00DA150F" w:rsidRDefault="004132A8" w:rsidP="00A6690A">
      <w:pPr>
        <w:numPr>
          <w:ilvl w:val="0"/>
          <w:numId w:val="14"/>
        </w:numPr>
        <w:jc w:val="both"/>
        <w:rPr>
          <w:rFonts w:ascii="Times New Roman" w:hAnsi="Times New Roman"/>
          <w:sz w:val="26"/>
          <w:szCs w:val="26"/>
        </w:rPr>
      </w:pPr>
      <w:r w:rsidRPr="00DA150F">
        <w:rPr>
          <w:rFonts w:ascii="Times New Roman" w:hAnsi="Times New Roman"/>
          <w:b/>
          <w:sz w:val="26"/>
          <w:szCs w:val="26"/>
        </w:rPr>
        <w:lastRenderedPageBreak/>
        <w:t>Risorse, conoscenze, sistemi e tecnologie</w:t>
      </w:r>
      <w:r w:rsidRPr="00DA150F">
        <w:rPr>
          <w:rFonts w:ascii="Times New Roman" w:hAnsi="Times New Roman"/>
          <w:sz w:val="26"/>
          <w:szCs w:val="26"/>
        </w:rPr>
        <w:t xml:space="preserve">: </w:t>
      </w:r>
      <w:r w:rsidR="00737249" w:rsidRPr="00DA150F">
        <w:rPr>
          <w:rFonts w:ascii="Times New Roman" w:hAnsi="Times New Roman"/>
          <w:sz w:val="26"/>
          <w:szCs w:val="26"/>
        </w:rPr>
        <w:t>la APSP è dotata</w:t>
      </w:r>
      <w:r w:rsidRPr="00DA150F">
        <w:rPr>
          <w:rFonts w:ascii="Times New Roman" w:hAnsi="Times New Roman"/>
          <w:sz w:val="26"/>
          <w:szCs w:val="26"/>
        </w:rPr>
        <w:t xml:space="preserve"> di una sede efficiente, di una rete infrastrutturale ed informatica all’avanguardia, di presidi tecnologici costantemente rinnovati, con formazione continua del suo Capitale umano</w:t>
      </w:r>
    </w:p>
    <w:p w14:paraId="09789B6D" w14:textId="77777777" w:rsidR="004132A8" w:rsidRPr="00DA150F" w:rsidRDefault="004132A8" w:rsidP="00A6690A">
      <w:pPr>
        <w:numPr>
          <w:ilvl w:val="0"/>
          <w:numId w:val="14"/>
        </w:numPr>
        <w:jc w:val="both"/>
        <w:rPr>
          <w:rFonts w:ascii="Times New Roman" w:hAnsi="Times New Roman"/>
          <w:sz w:val="26"/>
          <w:szCs w:val="26"/>
        </w:rPr>
      </w:pPr>
      <w:r w:rsidRPr="00DA150F">
        <w:rPr>
          <w:rFonts w:ascii="Times New Roman" w:hAnsi="Times New Roman"/>
          <w:b/>
          <w:sz w:val="26"/>
          <w:szCs w:val="26"/>
        </w:rPr>
        <w:t>Cultura organizzativa</w:t>
      </w:r>
      <w:r w:rsidRPr="00DA150F">
        <w:rPr>
          <w:rFonts w:ascii="Times New Roman" w:hAnsi="Times New Roman"/>
          <w:sz w:val="26"/>
          <w:szCs w:val="26"/>
        </w:rPr>
        <w:t>: a partire dall’as</w:t>
      </w:r>
      <w:r w:rsidR="00737249" w:rsidRPr="00DA150F">
        <w:rPr>
          <w:rFonts w:ascii="Times New Roman" w:hAnsi="Times New Roman"/>
          <w:sz w:val="26"/>
          <w:szCs w:val="26"/>
        </w:rPr>
        <w:t>sunzione tutti i componenti de</w:t>
      </w:r>
      <w:r w:rsidR="00DB48C9" w:rsidRPr="00DA150F">
        <w:rPr>
          <w:rFonts w:ascii="Times New Roman" w:hAnsi="Times New Roman"/>
          <w:sz w:val="26"/>
          <w:szCs w:val="26"/>
        </w:rPr>
        <w:t>l</w:t>
      </w:r>
      <w:r w:rsidR="00737249" w:rsidRPr="00DA150F">
        <w:rPr>
          <w:rFonts w:ascii="Times New Roman" w:hAnsi="Times New Roman"/>
          <w:sz w:val="26"/>
          <w:szCs w:val="26"/>
        </w:rPr>
        <w:t>l</w:t>
      </w:r>
      <w:r w:rsidR="00DB48C9" w:rsidRPr="00DA150F">
        <w:rPr>
          <w:rFonts w:ascii="Times New Roman" w:hAnsi="Times New Roman"/>
          <w:sz w:val="26"/>
          <w:szCs w:val="26"/>
        </w:rPr>
        <w:t xml:space="preserve">a </w:t>
      </w:r>
      <w:r w:rsidR="00737249" w:rsidRPr="00DA150F">
        <w:rPr>
          <w:rFonts w:ascii="Times New Roman" w:hAnsi="Times New Roman"/>
          <w:sz w:val="26"/>
          <w:szCs w:val="26"/>
        </w:rPr>
        <w:t xml:space="preserve">APSP </w:t>
      </w:r>
      <w:r w:rsidRPr="00DA150F">
        <w:rPr>
          <w:rFonts w:ascii="Times New Roman" w:hAnsi="Times New Roman"/>
          <w:sz w:val="26"/>
          <w:szCs w:val="26"/>
        </w:rPr>
        <w:t>sono valutati e valorizzati per la loro capacità di interpretare in modo etico il raggiungimento delle finalità dell’ente</w:t>
      </w:r>
    </w:p>
    <w:p w14:paraId="72EF5812" w14:textId="77777777" w:rsidR="004132A8" w:rsidRPr="00DA150F" w:rsidRDefault="004132A8" w:rsidP="00A6690A">
      <w:pPr>
        <w:numPr>
          <w:ilvl w:val="0"/>
          <w:numId w:val="14"/>
        </w:numPr>
        <w:jc w:val="both"/>
        <w:rPr>
          <w:rFonts w:ascii="Times New Roman" w:hAnsi="Times New Roman"/>
          <w:sz w:val="26"/>
          <w:szCs w:val="26"/>
        </w:rPr>
      </w:pPr>
      <w:r w:rsidRPr="00DA150F">
        <w:rPr>
          <w:rFonts w:ascii="Times New Roman" w:hAnsi="Times New Roman"/>
          <w:b/>
          <w:sz w:val="26"/>
          <w:szCs w:val="26"/>
        </w:rPr>
        <w:t>Flussi informativi</w:t>
      </w:r>
      <w:r w:rsidRPr="00DA150F">
        <w:rPr>
          <w:rFonts w:ascii="Times New Roman" w:hAnsi="Times New Roman"/>
          <w:sz w:val="26"/>
          <w:szCs w:val="26"/>
        </w:rPr>
        <w:t xml:space="preserve">: la trasparenza interna è considerata un pilastro fondante la capacità dell’ente di porsi come Organizzazione in grado di apprendere e di sviluppare il valore delle risorse ad esso affidate. </w:t>
      </w:r>
    </w:p>
    <w:p w14:paraId="6312A293" w14:textId="77777777" w:rsidR="004132A8" w:rsidRPr="00CF1677" w:rsidRDefault="004132A8" w:rsidP="00A6690A">
      <w:pPr>
        <w:numPr>
          <w:ilvl w:val="0"/>
          <w:numId w:val="14"/>
        </w:numPr>
        <w:jc w:val="both"/>
        <w:rPr>
          <w:rFonts w:ascii="Times New Roman" w:hAnsi="Times New Roman"/>
          <w:sz w:val="26"/>
          <w:szCs w:val="26"/>
        </w:rPr>
      </w:pPr>
      <w:r w:rsidRPr="00DA150F">
        <w:rPr>
          <w:rFonts w:ascii="Times New Roman" w:hAnsi="Times New Roman"/>
          <w:b/>
          <w:sz w:val="26"/>
          <w:szCs w:val="26"/>
        </w:rPr>
        <w:t xml:space="preserve">Relazioni interne </w:t>
      </w:r>
      <w:r w:rsidRPr="00CF1677">
        <w:rPr>
          <w:rFonts w:ascii="Times New Roman" w:hAnsi="Times New Roman"/>
          <w:b/>
          <w:sz w:val="26"/>
          <w:szCs w:val="26"/>
        </w:rPr>
        <w:t>ed esterne</w:t>
      </w:r>
      <w:r w:rsidRPr="00CF1677">
        <w:rPr>
          <w:rFonts w:ascii="Times New Roman" w:hAnsi="Times New Roman"/>
          <w:sz w:val="26"/>
          <w:szCs w:val="26"/>
        </w:rPr>
        <w:t>: la costante attenzione al benessere organizzativo ed al lavoro di squadra, insieme ad un approccio matriciale piuttosto che gerarchico caratterizzano le relazioni interne. Le relazioni verso il mondo produttivo sono improntate alla massima eticità, come testimoniato dall’adozione del Protocollo di legalità nel settembre del 2017.</w:t>
      </w:r>
    </w:p>
    <w:p w14:paraId="5CF3BAF1" w14:textId="51156988" w:rsidR="00737249" w:rsidRPr="00D90DB0" w:rsidRDefault="004132A8" w:rsidP="00A6690A">
      <w:pPr>
        <w:numPr>
          <w:ilvl w:val="0"/>
          <w:numId w:val="14"/>
        </w:numPr>
        <w:jc w:val="both"/>
        <w:rPr>
          <w:rFonts w:ascii="Times New Roman" w:hAnsi="Times New Roman"/>
          <w:sz w:val="26"/>
          <w:szCs w:val="26"/>
        </w:rPr>
      </w:pPr>
      <w:r w:rsidRPr="00DA150F">
        <w:rPr>
          <w:rFonts w:ascii="Times New Roman" w:hAnsi="Times New Roman"/>
          <w:b/>
          <w:sz w:val="26"/>
          <w:szCs w:val="26"/>
        </w:rPr>
        <w:t>Denunce, segnalazioni o altre indagini in corso:</w:t>
      </w:r>
      <w:r w:rsidRPr="00DA150F">
        <w:rPr>
          <w:rFonts w:ascii="Times New Roman" w:hAnsi="Times New Roman"/>
          <w:sz w:val="26"/>
          <w:szCs w:val="26"/>
        </w:rPr>
        <w:t xml:space="preserve"> </w:t>
      </w:r>
      <w:r w:rsidRPr="00D90DB0">
        <w:rPr>
          <w:rFonts w:ascii="Times New Roman" w:hAnsi="Times New Roman"/>
          <w:sz w:val="26"/>
          <w:szCs w:val="26"/>
        </w:rPr>
        <w:t>risulta agli atti</w:t>
      </w:r>
      <w:r w:rsidR="00006294" w:rsidRPr="00D90DB0">
        <w:rPr>
          <w:rFonts w:ascii="Times New Roman" w:hAnsi="Times New Roman"/>
          <w:sz w:val="26"/>
          <w:szCs w:val="26"/>
        </w:rPr>
        <w:t xml:space="preserve"> n. 1</w:t>
      </w:r>
      <w:r w:rsidRPr="00D90DB0">
        <w:rPr>
          <w:rFonts w:ascii="Times New Roman" w:hAnsi="Times New Roman"/>
          <w:sz w:val="26"/>
          <w:szCs w:val="26"/>
        </w:rPr>
        <w:t xml:space="preserve"> procediment</w:t>
      </w:r>
      <w:r w:rsidR="00006294" w:rsidRPr="00D90DB0">
        <w:rPr>
          <w:rFonts w:ascii="Times New Roman" w:hAnsi="Times New Roman"/>
          <w:sz w:val="26"/>
          <w:szCs w:val="26"/>
        </w:rPr>
        <w:t>o</w:t>
      </w:r>
      <w:r w:rsidRPr="00D90DB0">
        <w:rPr>
          <w:rFonts w:ascii="Times New Roman" w:hAnsi="Times New Roman"/>
          <w:sz w:val="26"/>
          <w:szCs w:val="26"/>
        </w:rPr>
        <w:t xml:space="preserve"> disciplinar</w:t>
      </w:r>
      <w:r w:rsidR="00006294" w:rsidRPr="00D90DB0">
        <w:rPr>
          <w:rFonts w:ascii="Times New Roman" w:hAnsi="Times New Roman"/>
          <w:sz w:val="26"/>
          <w:szCs w:val="26"/>
        </w:rPr>
        <w:t>e</w:t>
      </w:r>
      <w:r w:rsidRPr="00D90DB0">
        <w:rPr>
          <w:rFonts w:ascii="Times New Roman" w:hAnsi="Times New Roman"/>
          <w:sz w:val="26"/>
          <w:szCs w:val="26"/>
        </w:rPr>
        <w:t xml:space="preserve"> pendent</w:t>
      </w:r>
      <w:r w:rsidR="00006294" w:rsidRPr="00D90DB0">
        <w:rPr>
          <w:rFonts w:ascii="Times New Roman" w:hAnsi="Times New Roman"/>
          <w:sz w:val="26"/>
          <w:szCs w:val="26"/>
        </w:rPr>
        <w:t>e</w:t>
      </w:r>
      <w:r w:rsidRPr="00D90DB0">
        <w:rPr>
          <w:rFonts w:ascii="Times New Roman" w:hAnsi="Times New Roman"/>
          <w:sz w:val="26"/>
          <w:szCs w:val="26"/>
        </w:rPr>
        <w:t xml:space="preserve">. </w:t>
      </w:r>
    </w:p>
    <w:p w14:paraId="40211300" w14:textId="77777777" w:rsidR="004132A8" w:rsidRPr="00DA150F" w:rsidRDefault="004132A8" w:rsidP="00737249">
      <w:pPr>
        <w:ind w:left="360"/>
        <w:jc w:val="both"/>
        <w:rPr>
          <w:rFonts w:ascii="Times New Roman" w:hAnsi="Times New Roman"/>
          <w:sz w:val="26"/>
          <w:szCs w:val="26"/>
        </w:rPr>
      </w:pPr>
      <w:r w:rsidRPr="00DA150F">
        <w:rPr>
          <w:rFonts w:ascii="Times New Roman" w:hAnsi="Times New Roman"/>
          <w:sz w:val="26"/>
          <w:szCs w:val="26"/>
        </w:rPr>
        <w:t>Si può quindi fondatamente ritenere che il contesto interno è sano e non genera particolari preoccupazioni.</w:t>
      </w:r>
    </w:p>
    <w:p w14:paraId="4FE2C0D7" w14:textId="77777777" w:rsidR="000C173E" w:rsidRPr="00DA150F" w:rsidRDefault="000C173E" w:rsidP="009B0735">
      <w:pPr>
        <w:spacing w:after="0"/>
        <w:rPr>
          <w:sz w:val="26"/>
          <w:szCs w:val="26"/>
        </w:rPr>
      </w:pPr>
    </w:p>
    <w:p w14:paraId="490CC9C7" w14:textId="61F611A7" w:rsidR="00F952EC" w:rsidRPr="00CF1677" w:rsidRDefault="002B105C" w:rsidP="00E62253">
      <w:pPr>
        <w:pStyle w:val="Titolo1"/>
        <w:numPr>
          <w:ilvl w:val="0"/>
          <w:numId w:val="15"/>
        </w:numPr>
        <w:spacing w:after="0" w:line="240" w:lineRule="auto"/>
        <w:ind w:left="426"/>
        <w:jc w:val="both"/>
        <w:textAlignment w:val="top"/>
        <w:rPr>
          <w:rFonts w:ascii="Times New Roman" w:hAnsi="Times New Roman"/>
          <w:szCs w:val="28"/>
          <w:lang w:val="it-IT"/>
        </w:rPr>
      </w:pPr>
      <w:bookmarkStart w:id="12" w:name="_Toc25057174"/>
      <w:r w:rsidRPr="00CF1677">
        <w:rPr>
          <w:rFonts w:ascii="Times New Roman" w:hAnsi="Times New Roman"/>
          <w:szCs w:val="28"/>
        </w:rPr>
        <w:t xml:space="preserve">LA STRUTTURA ORGANIZZATIVA </w:t>
      </w:r>
      <w:bookmarkEnd w:id="9"/>
      <w:r w:rsidR="00F8445A" w:rsidRPr="00CF1677">
        <w:rPr>
          <w:rFonts w:ascii="Times New Roman" w:hAnsi="Times New Roman"/>
          <w:szCs w:val="28"/>
          <w:lang w:val="it-IT"/>
        </w:rPr>
        <w:t>DELL’A</w:t>
      </w:r>
      <w:r w:rsidR="00DE476F" w:rsidRPr="00CF1677">
        <w:rPr>
          <w:rFonts w:ascii="Times New Roman" w:hAnsi="Times New Roman"/>
          <w:szCs w:val="28"/>
          <w:lang w:val="it-IT"/>
        </w:rPr>
        <w:t>.P.S.P. REDENTA FLORIANI</w:t>
      </w:r>
      <w:bookmarkEnd w:id="12"/>
    </w:p>
    <w:p w14:paraId="381029AE" w14:textId="5F1BD545" w:rsidR="00CB5620" w:rsidRPr="00CF1677" w:rsidRDefault="00CB5620" w:rsidP="009B0735">
      <w:pPr>
        <w:spacing w:after="0"/>
        <w:rPr>
          <w:lang w:eastAsia="x-none"/>
        </w:rPr>
      </w:pPr>
    </w:p>
    <w:p w14:paraId="0B46DB62" w14:textId="77777777" w:rsidR="00CB5620" w:rsidRPr="00DA150F" w:rsidRDefault="00CB5620" w:rsidP="00CB5620">
      <w:pPr>
        <w:spacing w:after="120" w:line="240" w:lineRule="auto"/>
        <w:jc w:val="both"/>
        <w:rPr>
          <w:rFonts w:ascii="Times New Roman" w:hAnsi="Times New Roman"/>
          <w:sz w:val="26"/>
          <w:szCs w:val="26"/>
        </w:rPr>
      </w:pPr>
      <w:r w:rsidRPr="00CF1677">
        <w:rPr>
          <w:rFonts w:ascii="Times New Roman" w:hAnsi="Times New Roman"/>
          <w:sz w:val="26"/>
          <w:szCs w:val="26"/>
        </w:rPr>
        <w:t>L’Azienda Pubblica di Servizi alla Persona Redenta Floriani di Castel Ivano è un ente, senza fini di lucro, avente personalità giuridica di diritto pubblico che si propone di prevenire, ridurre od eliminare le condizioni di disabilità, di bisogno e di disagio individuale e familiare, svolgendo</w:t>
      </w:r>
      <w:r w:rsidRPr="00DA150F">
        <w:rPr>
          <w:rFonts w:ascii="Times New Roman" w:hAnsi="Times New Roman"/>
          <w:sz w:val="26"/>
          <w:szCs w:val="26"/>
        </w:rPr>
        <w:t xml:space="preserve"> attività di erogazione di interventi e servizi socio-assistenziali e sociosanitari. </w:t>
      </w:r>
    </w:p>
    <w:p w14:paraId="61230A32" w14:textId="77777777" w:rsidR="009B0735" w:rsidRDefault="009B0735" w:rsidP="00CB5620">
      <w:pPr>
        <w:spacing w:after="120" w:line="240" w:lineRule="auto"/>
        <w:jc w:val="both"/>
        <w:rPr>
          <w:rFonts w:ascii="Times New Roman" w:hAnsi="Times New Roman"/>
          <w:sz w:val="26"/>
          <w:szCs w:val="26"/>
        </w:rPr>
      </w:pPr>
    </w:p>
    <w:p w14:paraId="385AF693" w14:textId="54FF4C68" w:rsidR="00CB5620" w:rsidRPr="00DA150F" w:rsidRDefault="00CB5620" w:rsidP="00CB5620">
      <w:pPr>
        <w:spacing w:after="120" w:line="240" w:lineRule="auto"/>
        <w:jc w:val="both"/>
        <w:rPr>
          <w:rFonts w:ascii="Times New Roman" w:hAnsi="Times New Roman"/>
          <w:sz w:val="26"/>
          <w:szCs w:val="26"/>
          <w:highlight w:val="yellow"/>
        </w:rPr>
      </w:pPr>
      <w:r w:rsidRPr="00DA150F">
        <w:rPr>
          <w:rFonts w:ascii="Times New Roman" w:hAnsi="Times New Roman"/>
          <w:sz w:val="26"/>
          <w:szCs w:val="26"/>
        </w:rPr>
        <w:t>L’Azienda Pubblica Servizi alla Persona Redenta Floriani di Castel Ivano, più oltre definita più semplicemente Azienda od A.P.S.P., offre ospitalità ed assistenza ad anziani non autosufficienti nonché a persone adulte in condizioni di difficoltà. La mission dell'Apsp è garantire, nel rispetto dell’individualità, della riservatezza e della dignità della persona, una qualità di vita il più possibile elevata all'utente, autonomo o meno, considerandone i peculiari bisogni psichici, fisici e sociali, attraverso un’assistenza qualificata e continua, in stretta collaborazione con la famiglia.</w:t>
      </w:r>
    </w:p>
    <w:p w14:paraId="14B2332E" w14:textId="77777777" w:rsidR="00CB5620" w:rsidRPr="00DA150F" w:rsidRDefault="00CB5620" w:rsidP="00CB5620">
      <w:pPr>
        <w:jc w:val="both"/>
        <w:rPr>
          <w:rFonts w:ascii="Times New Roman" w:hAnsi="Times New Roman"/>
          <w:sz w:val="26"/>
          <w:szCs w:val="26"/>
        </w:rPr>
      </w:pPr>
      <w:r w:rsidRPr="00DA150F">
        <w:rPr>
          <w:rFonts w:ascii="Times New Roman" w:hAnsi="Times New Roman"/>
          <w:sz w:val="26"/>
          <w:szCs w:val="26"/>
        </w:rPr>
        <w:lastRenderedPageBreak/>
        <w:t>L’A.P.S.P. svolge la propria attività mediante la realizzazione e la gestione di strutture residenziali ed altri servizi socio-assistenziali e sanitari quali la predisposizione di pasti a domicilio per utenti disabili o parzialmente non-autosufficienti ed un servizio di Punto Prelievi.</w:t>
      </w:r>
    </w:p>
    <w:p w14:paraId="2E686557" w14:textId="77777777" w:rsidR="00CB5620" w:rsidRPr="00D90DB0" w:rsidRDefault="00CB5620" w:rsidP="00CB5620">
      <w:pPr>
        <w:jc w:val="both"/>
        <w:rPr>
          <w:rFonts w:ascii="Times New Roman" w:hAnsi="Times New Roman"/>
          <w:sz w:val="26"/>
          <w:szCs w:val="26"/>
        </w:rPr>
      </w:pPr>
      <w:r w:rsidRPr="00DA150F">
        <w:rPr>
          <w:rFonts w:ascii="Times New Roman" w:hAnsi="Times New Roman"/>
          <w:sz w:val="26"/>
          <w:szCs w:val="26"/>
        </w:rPr>
        <w:t xml:space="preserve">In relazione alla </w:t>
      </w:r>
      <w:r w:rsidRPr="00CF1677">
        <w:rPr>
          <w:rFonts w:ascii="Times New Roman" w:hAnsi="Times New Roman"/>
          <w:sz w:val="26"/>
          <w:szCs w:val="26"/>
        </w:rPr>
        <w:t xml:space="preserve">deliberazione </w:t>
      </w:r>
      <w:r w:rsidRPr="00D90DB0">
        <w:rPr>
          <w:rFonts w:ascii="Times New Roman" w:hAnsi="Times New Roman"/>
          <w:sz w:val="26"/>
          <w:szCs w:val="26"/>
        </w:rPr>
        <w:t xml:space="preserve">del Consiglio di Amministrazione n. 08 del 10/01/2018, la struttura organizzativa dell’Azienda è stata suddivisa in : </w:t>
      </w:r>
    </w:p>
    <w:p w14:paraId="426A3F3A" w14:textId="760479EB" w:rsidR="00CB5620" w:rsidRDefault="00CB5620">
      <w:pPr>
        <w:spacing w:after="0" w:line="240" w:lineRule="auto"/>
        <w:rPr>
          <w:rFonts w:ascii="Times New Roman" w:hAnsi="Times New Roman"/>
          <w:sz w:val="28"/>
          <w:szCs w:val="28"/>
        </w:rPr>
      </w:pPr>
      <w:r>
        <w:rPr>
          <w:rFonts w:ascii="Times New Roman" w:hAnsi="Times New Roman"/>
          <w:sz w:val="28"/>
          <w:szCs w:val="28"/>
        </w:rPr>
        <w:br w:type="page"/>
      </w:r>
    </w:p>
    <w:p w14:paraId="2CDF2C26" w14:textId="77777777" w:rsidR="00CB5620" w:rsidRDefault="00CB5620">
      <w:pPr>
        <w:spacing w:after="0" w:line="240" w:lineRule="auto"/>
        <w:rPr>
          <w:rFonts w:ascii="Times New Roman" w:hAnsi="Times New Roman"/>
          <w:sz w:val="28"/>
          <w:szCs w:val="28"/>
        </w:rPr>
        <w:sectPr w:rsidR="00CB5620" w:rsidSect="00856983">
          <w:headerReference w:type="default" r:id="rId27"/>
          <w:footerReference w:type="default" r:id="rId28"/>
          <w:pgSz w:w="11906" w:h="16838"/>
          <w:pgMar w:top="1417" w:right="1134" w:bottom="1134" w:left="1134" w:header="708" w:footer="708" w:gutter="0"/>
          <w:pgNumType w:start="1"/>
          <w:cols w:space="708"/>
          <w:titlePg/>
          <w:docGrid w:linePitch="360"/>
        </w:sectPr>
      </w:pPr>
    </w:p>
    <w:p w14:paraId="0892900D" w14:textId="77777777" w:rsidR="00CB5620" w:rsidRPr="00867835" w:rsidRDefault="00CB5620" w:rsidP="00CB5620">
      <w:pPr>
        <w:spacing w:before="120"/>
        <w:jc w:val="center"/>
        <w:rPr>
          <w:rFonts w:ascii="Times New Roman" w:hAnsi="Times New Roman"/>
          <w:color w:val="FF0000"/>
          <w:sz w:val="28"/>
          <w:szCs w:val="26"/>
        </w:rPr>
      </w:pPr>
      <w:r w:rsidRPr="00867835">
        <w:rPr>
          <w:rFonts w:ascii="Times New Roman" w:hAnsi="Times New Roman"/>
          <w:color w:val="FF0000"/>
          <w:sz w:val="28"/>
          <w:szCs w:val="26"/>
        </w:rPr>
        <w:lastRenderedPageBreak/>
        <w:t>ORGANIGRAMMA</w:t>
      </w:r>
    </w:p>
    <w:p w14:paraId="79ACF393" w14:textId="31ABED7F" w:rsidR="00CB5620" w:rsidRPr="00867835" w:rsidRDefault="00CB5620" w:rsidP="00CB5620">
      <w:r w:rsidRPr="00867835">
        <w:rPr>
          <w:noProof/>
        </w:rPr>
        <mc:AlternateContent>
          <mc:Choice Requires="wps">
            <w:drawing>
              <wp:anchor distT="0" distB="0" distL="114300" distR="114300" simplePos="0" relativeHeight="251692032" behindDoc="0" locked="0" layoutInCell="1" allowOverlap="1" wp14:anchorId="5BA2F2CC" wp14:editId="3343233F">
                <wp:simplePos x="0" y="0"/>
                <wp:positionH relativeFrom="column">
                  <wp:posOffset>2451735</wp:posOffset>
                </wp:positionH>
                <wp:positionV relativeFrom="paragraph">
                  <wp:posOffset>266065</wp:posOffset>
                </wp:positionV>
                <wp:extent cx="1095375" cy="635"/>
                <wp:effectExtent l="22860" t="85090" r="34290" b="95250"/>
                <wp:wrapNone/>
                <wp:docPr id="53" name="Connettore 2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95375" cy="635"/>
                        </a:xfrm>
                        <a:prstGeom prst="straightConnector1">
                          <a:avLst/>
                        </a:prstGeom>
                        <a:noFill/>
                        <a:ln w="3810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22B0DEDA" id="_x0000_t32" coordsize="21600,21600" o:spt="32" o:oned="t" path="m,l21600,21600e" filled="f">
                <v:path arrowok="t" fillok="f" o:connecttype="none"/>
                <o:lock v:ext="edit" shapetype="t"/>
              </v:shapetype>
              <v:shape id="Connettore 2 53" o:spid="_x0000_s1026" type="#_x0000_t32" style="position:absolute;margin-left:193.05pt;margin-top:20.95pt;width:86.25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" strokecolor="#4472c4" strokeweight="3pt">
                <v:stroke endarrow="block" joinstyle="miter"/>
                <o:lock v:ext="edit" shapetype="f"/>
              </v:shape>
            </w:pict>
          </mc:Fallback>
        </mc:AlternateContent>
      </w:r>
      <w:r w:rsidRPr="00867835">
        <w:rPr>
          <w:noProof/>
        </w:rPr>
        <mc:AlternateContent>
          <mc:Choice Requires="wps">
            <w:drawing>
              <wp:anchor distT="0" distB="0" distL="114300" distR="114300" simplePos="0" relativeHeight="251676672" behindDoc="0" locked="0" layoutInCell="1" allowOverlap="1" wp14:anchorId="154954C1" wp14:editId="6C724F8B">
                <wp:simplePos x="0" y="0"/>
                <wp:positionH relativeFrom="column">
                  <wp:posOffset>5861685</wp:posOffset>
                </wp:positionH>
                <wp:positionV relativeFrom="paragraph">
                  <wp:posOffset>306070</wp:posOffset>
                </wp:positionV>
                <wp:extent cx="1257300" cy="393065"/>
                <wp:effectExtent l="22860" t="20320" r="53340" b="91440"/>
                <wp:wrapNone/>
                <wp:docPr id="52" name="Connettore 2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393065"/>
                        </a:xfrm>
                        <a:prstGeom prst="straightConnector1">
                          <a:avLst/>
                        </a:prstGeom>
                        <a:noFill/>
                        <a:ln w="38100" algn="ctr">
                          <a:solidFill>
                            <a:srgbClr val="4F81B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E1B5A" id="Connettore 2 52" o:spid="_x0000_s1026" type="#_x0000_t32" style="position:absolute;margin-left:461.55pt;margin-top:24.1pt;width:99pt;height:3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" strokecolor="#4f81bd" strokeweight="3pt">
                <v:stroke endarrow="block"/>
              </v:shape>
            </w:pict>
          </mc:Fallback>
        </mc:AlternateContent>
      </w:r>
      <w:r w:rsidRPr="00867835">
        <w:rPr>
          <w:noProof/>
        </w:rPr>
        <mc:AlternateContent>
          <mc:Choice Requires="wps">
            <w:drawing>
              <wp:anchor distT="0" distB="0" distL="114300" distR="114300" simplePos="0" relativeHeight="251660288" behindDoc="0" locked="0" layoutInCell="1" allowOverlap="1" wp14:anchorId="39451F05" wp14:editId="289EE0A6">
                <wp:simplePos x="0" y="0"/>
                <wp:positionH relativeFrom="column">
                  <wp:posOffset>3651885</wp:posOffset>
                </wp:positionH>
                <wp:positionV relativeFrom="paragraph">
                  <wp:posOffset>70485</wp:posOffset>
                </wp:positionV>
                <wp:extent cx="2038350" cy="485775"/>
                <wp:effectExtent l="0" t="0" r="19050" b="28575"/>
                <wp:wrapNone/>
                <wp:docPr id="51" name="Rettangolo con angoli arrotondati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485775"/>
                        </a:xfrm>
                        <a:prstGeom prst="roundRect">
                          <a:avLst/>
                        </a:prstGeom>
                        <a:solidFill>
                          <a:sysClr val="window" lastClr="FFFFFF"/>
                        </a:solidFill>
                        <a:ln w="25400" cap="flat" cmpd="sng" algn="ctr">
                          <a:solidFill>
                            <a:srgbClr val="F79646"/>
                          </a:solidFill>
                          <a:prstDash val="solid"/>
                        </a:ln>
                        <a:effectLst/>
                      </wps:spPr>
                      <wps:txbx>
                        <w:txbxContent>
                          <w:p w14:paraId="66DE0EAD" w14:textId="77777777" w:rsidR="00285FDE" w:rsidRPr="007E0A71" w:rsidRDefault="00285FDE" w:rsidP="00CB5620">
                            <w:pPr>
                              <w:jc w:val="center"/>
                              <w:rPr>
                                <w:rFonts w:ascii="Times New Roman" w:hAnsi="Times New Roman"/>
                              </w:rPr>
                            </w:pPr>
                            <w:r w:rsidRPr="007E0A71">
                              <w:rPr>
                                <w:rFonts w:ascii="Times New Roman" w:hAnsi="Times New Roman"/>
                              </w:rPr>
                              <w:t>Direttore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9451F05" id="Rettangolo con angoli arrotondati 51" o:spid="_x0000_s1026" style="position:absolute;margin-left:287.55pt;margin-top:5.55pt;width:160.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" fillcolor="window" strokecolor="#f79646" strokeweight="2pt">
                <v:path arrowok="t"/>
                <v:textbox>
                  <w:txbxContent>
                    <w:p w14:paraId="66DE0EAD" w14:textId="77777777" w:rsidR="00285FDE" w:rsidRPr="007E0A71" w:rsidRDefault="00285FDE" w:rsidP="00CB5620">
                      <w:pPr>
                        <w:jc w:val="center"/>
                        <w:rPr>
                          <w:rFonts w:ascii="Times New Roman" w:hAnsi="Times New Roman"/>
                        </w:rPr>
                      </w:pPr>
                      <w:r w:rsidRPr="007E0A71">
                        <w:rPr>
                          <w:rFonts w:ascii="Times New Roman" w:hAnsi="Times New Roman"/>
                        </w:rPr>
                        <w:t>Direttore</w:t>
                      </w:r>
                    </w:p>
                  </w:txbxContent>
                </v:textbox>
              </v:roundrect>
            </w:pict>
          </mc:Fallback>
        </mc:AlternateContent>
      </w:r>
      <w:r w:rsidRPr="00867835">
        <w:rPr>
          <w:noProof/>
        </w:rPr>
        <mc:AlternateContent>
          <mc:Choice Requires="wps">
            <w:drawing>
              <wp:anchor distT="0" distB="0" distL="114300" distR="114300" simplePos="0" relativeHeight="251659264" behindDoc="0" locked="0" layoutInCell="1" allowOverlap="1" wp14:anchorId="2BC3D16B" wp14:editId="350E9EDA">
                <wp:simplePos x="0" y="0"/>
                <wp:positionH relativeFrom="column">
                  <wp:posOffset>13335</wp:posOffset>
                </wp:positionH>
                <wp:positionV relativeFrom="paragraph">
                  <wp:posOffset>22860</wp:posOffset>
                </wp:positionV>
                <wp:extent cx="2419350" cy="542925"/>
                <wp:effectExtent l="0" t="0" r="19050" b="28575"/>
                <wp:wrapNone/>
                <wp:docPr id="50" name="Rettangolo con angoli arrotondati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0" cy="542925"/>
                        </a:xfrm>
                        <a:prstGeom prst="roundRect">
                          <a:avLst/>
                        </a:prstGeom>
                        <a:solidFill>
                          <a:sysClr val="window" lastClr="FFFFFF"/>
                        </a:solidFill>
                        <a:ln w="25400" cap="flat" cmpd="sng" algn="ctr">
                          <a:solidFill>
                            <a:srgbClr val="F79646"/>
                          </a:solidFill>
                          <a:prstDash val="solid"/>
                        </a:ln>
                        <a:effectLst/>
                      </wps:spPr>
                      <wps:txbx>
                        <w:txbxContent>
                          <w:p w14:paraId="6FE600CD" w14:textId="77777777" w:rsidR="00285FDE" w:rsidRPr="007E0A71" w:rsidRDefault="00285FDE" w:rsidP="00CB5620">
                            <w:pPr>
                              <w:jc w:val="center"/>
                              <w:rPr>
                                <w:rFonts w:ascii="Times New Roman" w:hAnsi="Times New Roman"/>
                              </w:rPr>
                            </w:pPr>
                            <w:r w:rsidRPr="007E0A71">
                              <w:rPr>
                                <w:rFonts w:ascii="Times New Roman" w:hAnsi="Times New Roman"/>
                              </w:rPr>
                              <w:t>Consiglio di Amministrazione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BC3D16B" id="Rettangolo con angoli arrotondati 50" o:spid="_x0000_s1027" style="position:absolute;margin-left:1.05pt;margin-top:1.8pt;width:190.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" fillcolor="window" strokecolor="#f79646" strokeweight="2pt">
                <v:path arrowok="t"/>
                <v:textbox>
                  <w:txbxContent>
                    <w:p w14:paraId="6FE600CD" w14:textId="77777777" w:rsidR="00285FDE" w:rsidRPr="007E0A71" w:rsidRDefault="00285FDE" w:rsidP="00CB5620">
                      <w:pPr>
                        <w:jc w:val="center"/>
                        <w:rPr>
                          <w:rFonts w:ascii="Times New Roman" w:hAnsi="Times New Roman"/>
                        </w:rPr>
                      </w:pPr>
                      <w:r w:rsidRPr="007E0A71">
                        <w:rPr>
                          <w:rFonts w:ascii="Times New Roman" w:hAnsi="Times New Roman"/>
                        </w:rPr>
                        <w:t>Consiglio di Amministrazione</w:t>
                      </w:r>
                    </w:p>
                  </w:txbxContent>
                </v:textbox>
              </v:roundrect>
            </w:pict>
          </mc:Fallback>
        </mc:AlternateContent>
      </w:r>
    </w:p>
    <w:p w14:paraId="7B0938B9" w14:textId="1C71B43B" w:rsidR="00CB5620" w:rsidRPr="00867835" w:rsidRDefault="00CB5620" w:rsidP="00CB5620">
      <w:r w:rsidRPr="00867835">
        <w:rPr>
          <w:noProof/>
        </w:rPr>
        <mc:AlternateContent>
          <mc:Choice Requires="wps">
            <w:drawing>
              <wp:anchor distT="0" distB="0" distL="114300" distR="114300" simplePos="0" relativeHeight="251675648" behindDoc="0" locked="0" layoutInCell="1" allowOverlap="1" wp14:anchorId="1245BE1B" wp14:editId="141FA10A">
                <wp:simplePos x="0" y="0"/>
                <wp:positionH relativeFrom="column">
                  <wp:posOffset>7195185</wp:posOffset>
                </wp:positionH>
                <wp:positionV relativeFrom="paragraph">
                  <wp:posOffset>66675</wp:posOffset>
                </wp:positionV>
                <wp:extent cx="1962150" cy="495300"/>
                <wp:effectExtent l="0" t="0" r="19050" b="19050"/>
                <wp:wrapNone/>
                <wp:docPr id="49" name="Rettangolo con angoli arrotondati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495300"/>
                        </a:xfrm>
                        <a:prstGeom prst="roundRect">
                          <a:avLst/>
                        </a:prstGeom>
                        <a:solidFill>
                          <a:sysClr val="window" lastClr="FFFFFF"/>
                        </a:solidFill>
                        <a:ln w="25400" cap="flat" cmpd="sng" algn="ctr">
                          <a:solidFill>
                            <a:srgbClr val="F79646"/>
                          </a:solidFill>
                          <a:prstDash val="solid"/>
                        </a:ln>
                        <a:effectLst/>
                      </wps:spPr>
                      <wps:txbx>
                        <w:txbxContent>
                          <w:p w14:paraId="1D20225D" w14:textId="77777777" w:rsidR="00285FDE" w:rsidRPr="002D0235" w:rsidRDefault="00285FDE" w:rsidP="00CB5620">
                            <w:pPr>
                              <w:jc w:val="center"/>
                              <w:rPr>
                                <w:rFonts w:ascii="Times New Roman" w:hAnsi="Times New Roman"/>
                              </w:rPr>
                            </w:pPr>
                            <w:r w:rsidRPr="002D0235">
                              <w:rPr>
                                <w:rFonts w:ascii="Times New Roman" w:hAnsi="Times New Roman"/>
                              </w:rPr>
                              <w:t>Servizi Amministrativi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245BE1B" id="Rettangolo con angoli arrotondati 49" o:spid="_x0000_s1028" style="position:absolute;margin-left:566.55pt;margin-top:5.25pt;width:154.5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" fillcolor="window" strokecolor="#f79646" strokeweight="2pt">
                <v:path arrowok="t"/>
                <v:textbox>
                  <w:txbxContent>
                    <w:p w14:paraId="1D20225D" w14:textId="77777777" w:rsidR="00285FDE" w:rsidRPr="002D0235" w:rsidRDefault="00285FDE" w:rsidP="00CB5620">
                      <w:pPr>
                        <w:jc w:val="center"/>
                        <w:rPr>
                          <w:rFonts w:ascii="Times New Roman" w:hAnsi="Times New Roman"/>
                        </w:rPr>
                      </w:pPr>
                      <w:r w:rsidRPr="002D0235">
                        <w:rPr>
                          <w:rFonts w:ascii="Times New Roman" w:hAnsi="Times New Roman"/>
                        </w:rPr>
                        <w:t>Servizi Amministrativi</w:t>
                      </w:r>
                    </w:p>
                  </w:txbxContent>
                </v:textbox>
              </v:roundrect>
            </w:pict>
          </mc:Fallback>
        </mc:AlternateContent>
      </w:r>
      <w:r w:rsidRPr="00867835">
        <w:rPr>
          <w:noProof/>
        </w:rPr>
        <mc:AlternateContent>
          <mc:Choice Requires="wps">
            <w:drawing>
              <wp:anchor distT="0" distB="0" distL="114300" distR="114300" simplePos="0" relativeHeight="251687936" behindDoc="0" locked="0" layoutInCell="1" allowOverlap="1" wp14:anchorId="189AC92F" wp14:editId="541102D2">
                <wp:simplePos x="0" y="0"/>
                <wp:positionH relativeFrom="column">
                  <wp:posOffset>2337435</wp:posOffset>
                </wp:positionH>
                <wp:positionV relativeFrom="paragraph">
                  <wp:posOffset>223520</wp:posOffset>
                </wp:positionV>
                <wp:extent cx="1095375" cy="652780"/>
                <wp:effectExtent l="22860" t="90170" r="62865" b="19050"/>
                <wp:wrapNone/>
                <wp:docPr id="46" name="Connettore 2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652780"/>
                        </a:xfrm>
                        <a:prstGeom prst="straightConnector1">
                          <a:avLst/>
                        </a:prstGeom>
                        <a:noFill/>
                        <a:ln w="38100" algn="ctr">
                          <a:solidFill>
                            <a:srgbClr val="4F81B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E7015" id="Connettore 2 46" o:spid="_x0000_s1026" type="#_x0000_t32" style="position:absolute;margin-left:184.05pt;margin-top:17.6pt;width:86.25pt;height:51.4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" strokecolor="#4f81bd" strokeweight="3pt">
                <v:stroke endarrow="block"/>
              </v:shape>
            </w:pict>
          </mc:Fallback>
        </mc:AlternateContent>
      </w:r>
      <w:r w:rsidRPr="00867835">
        <w:rPr>
          <w:noProof/>
        </w:rPr>
        <mc:AlternateContent>
          <mc:Choice Requires="wps">
            <w:drawing>
              <wp:anchor distT="0" distB="0" distL="114300" distR="114300" simplePos="0" relativeHeight="251662336" behindDoc="0" locked="0" layoutInCell="1" allowOverlap="1" wp14:anchorId="0524CC78" wp14:editId="2939CB08">
                <wp:simplePos x="0" y="0"/>
                <wp:positionH relativeFrom="column">
                  <wp:posOffset>1146810</wp:posOffset>
                </wp:positionH>
                <wp:positionV relativeFrom="paragraph">
                  <wp:posOffset>290195</wp:posOffset>
                </wp:positionV>
                <wp:extent cx="45720" cy="447675"/>
                <wp:effectExtent l="19050" t="19050" r="30480" b="28575"/>
                <wp:wrapNone/>
                <wp:docPr id="44" name="Freccia in su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4767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406499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reccia in su 44" o:spid="_x0000_s1026" type="#_x0000_t68" style="position:absolute;margin-left:90.3pt;margin-top:22.85pt;width:3.6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" adj="1103" fillcolor="#4f81bd" strokecolor="#385d8a" strokeweight="2pt">
                <v:path arrowok="t"/>
              </v:shape>
            </w:pict>
          </mc:Fallback>
        </mc:AlternateContent>
      </w:r>
    </w:p>
    <w:p w14:paraId="2BD207D2" w14:textId="4D6DE350" w:rsidR="00CB5620" w:rsidRPr="00867835" w:rsidRDefault="00CB5620" w:rsidP="00CB5620">
      <w:r w:rsidRPr="00867835">
        <w:rPr>
          <w:noProof/>
        </w:rPr>
        <mc:AlternateContent>
          <mc:Choice Requires="wps">
            <w:drawing>
              <wp:anchor distT="0" distB="0" distL="114300" distR="114300" simplePos="0" relativeHeight="251691008" behindDoc="0" locked="0" layoutInCell="1" allowOverlap="1" wp14:anchorId="6FC4DA81" wp14:editId="19AAEDB4">
                <wp:simplePos x="0" y="0"/>
                <wp:positionH relativeFrom="column">
                  <wp:posOffset>4728210</wp:posOffset>
                </wp:positionH>
                <wp:positionV relativeFrom="paragraph">
                  <wp:posOffset>76835</wp:posOffset>
                </wp:positionV>
                <wp:extent cx="9525" cy="1022350"/>
                <wp:effectExtent l="80010" t="19685" r="91440" b="34290"/>
                <wp:wrapNone/>
                <wp:docPr id="39" name="Connettore 2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1022350"/>
                        </a:xfrm>
                        <a:prstGeom prst="straightConnector1">
                          <a:avLst/>
                        </a:prstGeom>
                        <a:noFill/>
                        <a:ln w="3810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74568D3" id="Connettore 2 39" o:spid="_x0000_s1026" type="#_x0000_t32" style="position:absolute;margin-left:372.3pt;margin-top:6.05pt;width:.75pt;height:8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" strokecolor="#4472c4" strokeweight="3pt">
                <v:stroke endarrow="block" joinstyle="miter"/>
                <o:lock v:ext="edit" shapetype="f"/>
              </v:shape>
            </w:pict>
          </mc:Fallback>
        </mc:AlternateContent>
      </w:r>
      <w:r w:rsidRPr="00867835">
        <w:rPr>
          <w:noProof/>
        </w:rPr>
        <mc:AlternateContent>
          <mc:Choice Requires="wps">
            <w:drawing>
              <wp:anchor distT="0" distB="0" distL="114300" distR="114300" simplePos="0" relativeHeight="251686912" behindDoc="0" locked="0" layoutInCell="1" allowOverlap="1" wp14:anchorId="6DFF6891" wp14:editId="171E1B40">
                <wp:simplePos x="0" y="0"/>
                <wp:positionH relativeFrom="column">
                  <wp:posOffset>2680335</wp:posOffset>
                </wp:positionH>
                <wp:positionV relativeFrom="paragraph">
                  <wp:posOffset>43180</wp:posOffset>
                </wp:positionV>
                <wp:extent cx="1047750" cy="1091565"/>
                <wp:effectExtent l="80010" t="24130" r="24765" b="74930"/>
                <wp:wrapNone/>
                <wp:docPr id="38" name="Connettore 2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1091565"/>
                        </a:xfrm>
                        <a:prstGeom prst="straightConnector1">
                          <a:avLst/>
                        </a:prstGeom>
                        <a:noFill/>
                        <a:ln w="38100" algn="ctr">
                          <a:solidFill>
                            <a:srgbClr val="4F81B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7FF11" id="Connettore 2 38" o:spid="_x0000_s1026" type="#_x0000_t32" style="position:absolute;margin-left:211.05pt;margin-top:3.4pt;width:82.5pt;height:85.9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" strokecolor="#4f81bd" strokeweight="3pt">
                <v:stroke endarrow="block"/>
              </v:shape>
            </w:pict>
          </mc:Fallback>
        </mc:AlternateContent>
      </w:r>
    </w:p>
    <w:p w14:paraId="3382CB72" w14:textId="2E60DED1" w:rsidR="00CB5620" w:rsidRPr="00867835" w:rsidRDefault="00CB5620" w:rsidP="00CB5620">
      <w:r w:rsidRPr="00867835">
        <w:rPr>
          <w:noProof/>
        </w:rPr>
        <mc:AlternateContent>
          <mc:Choice Requires="wps">
            <w:drawing>
              <wp:anchor distT="0" distB="0" distL="114300" distR="114300" simplePos="0" relativeHeight="251661312" behindDoc="0" locked="0" layoutInCell="1" allowOverlap="1" wp14:anchorId="7A5B7D7B" wp14:editId="3216C3C3">
                <wp:simplePos x="0" y="0"/>
                <wp:positionH relativeFrom="column">
                  <wp:posOffset>127635</wp:posOffset>
                </wp:positionH>
                <wp:positionV relativeFrom="paragraph">
                  <wp:posOffset>196850</wp:posOffset>
                </wp:positionV>
                <wp:extent cx="2095500" cy="514350"/>
                <wp:effectExtent l="0" t="0" r="19050" b="19050"/>
                <wp:wrapNone/>
                <wp:docPr id="37" name="Rettangolo con angoli arrotondati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14350"/>
                        </a:xfrm>
                        <a:prstGeom prst="roundRect">
                          <a:avLst/>
                        </a:prstGeom>
                        <a:solidFill>
                          <a:sysClr val="window" lastClr="FFFFFF"/>
                        </a:solidFill>
                        <a:ln w="25400" cap="flat" cmpd="sng" algn="ctr">
                          <a:solidFill>
                            <a:srgbClr val="F79646"/>
                          </a:solidFill>
                          <a:prstDash val="solid"/>
                        </a:ln>
                        <a:effectLst/>
                      </wps:spPr>
                      <wps:txbx>
                        <w:txbxContent>
                          <w:p w14:paraId="5F9DCA3D" w14:textId="77777777" w:rsidR="00285FDE" w:rsidRPr="007E0A71" w:rsidRDefault="00285FDE" w:rsidP="00CB5620">
                            <w:pPr>
                              <w:jc w:val="center"/>
                              <w:rPr>
                                <w:rFonts w:ascii="Times New Roman" w:hAnsi="Times New Roman"/>
                              </w:rPr>
                            </w:pPr>
                            <w:r w:rsidRPr="007E0A71">
                              <w:rPr>
                                <w:rFonts w:ascii="Times New Roman" w:hAnsi="Times New Roman"/>
                              </w:rPr>
                              <w:t>Organo di Revisione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A5B7D7B" id="Rettangolo con angoli arrotondati 37" o:spid="_x0000_s1029" style="position:absolute;margin-left:10.05pt;margin-top:15.5pt;width:165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" fillcolor="window" strokecolor="#f79646" strokeweight="2pt">
                <v:path arrowok="t"/>
                <v:textbox>
                  <w:txbxContent>
                    <w:p w14:paraId="5F9DCA3D" w14:textId="77777777" w:rsidR="00285FDE" w:rsidRPr="007E0A71" w:rsidRDefault="00285FDE" w:rsidP="00CB5620">
                      <w:pPr>
                        <w:jc w:val="center"/>
                        <w:rPr>
                          <w:rFonts w:ascii="Times New Roman" w:hAnsi="Times New Roman"/>
                        </w:rPr>
                      </w:pPr>
                      <w:r w:rsidRPr="007E0A71">
                        <w:rPr>
                          <w:rFonts w:ascii="Times New Roman" w:hAnsi="Times New Roman"/>
                        </w:rPr>
                        <w:t>Organo di Revisione</w:t>
                      </w:r>
                    </w:p>
                  </w:txbxContent>
                </v:textbox>
              </v:roundrect>
            </w:pict>
          </mc:Fallback>
        </mc:AlternateContent>
      </w:r>
    </w:p>
    <w:p w14:paraId="3BC3AB2E" w14:textId="77777777" w:rsidR="00CB5620" w:rsidRPr="00867835" w:rsidRDefault="00CB5620" w:rsidP="00CB5620"/>
    <w:p w14:paraId="5C8AEA96" w14:textId="5086BA67" w:rsidR="00CB5620" w:rsidRPr="00867835" w:rsidRDefault="00CB5620" w:rsidP="00CB5620">
      <w:r w:rsidRPr="00867835">
        <w:rPr>
          <w:noProof/>
        </w:rPr>
        <mc:AlternateContent>
          <mc:Choice Requires="wps">
            <w:drawing>
              <wp:anchor distT="0" distB="0" distL="114300" distR="114300" simplePos="0" relativeHeight="251664384" behindDoc="0" locked="0" layoutInCell="1" allowOverlap="1" wp14:anchorId="22E9CCCC" wp14:editId="3087459F">
                <wp:simplePos x="0" y="0"/>
                <wp:positionH relativeFrom="column">
                  <wp:posOffset>3851910</wp:posOffset>
                </wp:positionH>
                <wp:positionV relativeFrom="paragraph">
                  <wp:posOffset>308610</wp:posOffset>
                </wp:positionV>
                <wp:extent cx="1838325" cy="600075"/>
                <wp:effectExtent l="0" t="0" r="28575" b="28575"/>
                <wp:wrapNone/>
                <wp:docPr id="29" name="Rettangolo con angoli arrotondati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600075"/>
                        </a:xfrm>
                        <a:prstGeom prst="roundRect">
                          <a:avLst>
                            <a:gd name="adj" fmla="val 20303"/>
                          </a:avLst>
                        </a:prstGeom>
                        <a:solidFill>
                          <a:sysClr val="window" lastClr="FFFFFF"/>
                        </a:solidFill>
                        <a:ln w="25400" cap="flat" cmpd="sng" algn="ctr">
                          <a:solidFill>
                            <a:srgbClr val="F79646"/>
                          </a:solidFill>
                          <a:prstDash val="solid"/>
                        </a:ln>
                        <a:effectLst/>
                      </wps:spPr>
                      <wps:txbx>
                        <w:txbxContent>
                          <w:p w14:paraId="01193FC2" w14:textId="77777777" w:rsidR="00285FDE" w:rsidRPr="007E0A71" w:rsidRDefault="00285FDE" w:rsidP="00CB5620">
                            <w:pPr>
                              <w:jc w:val="center"/>
                              <w:rPr>
                                <w:rFonts w:ascii="Times New Roman" w:hAnsi="Times New Roman"/>
                              </w:rPr>
                            </w:pPr>
                            <w:r w:rsidRPr="007E0A71">
                              <w:rPr>
                                <w:rFonts w:ascii="Times New Roman" w:hAnsi="Times New Roman"/>
                              </w:rPr>
                              <w:t>Coordinatrice dei Servizi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E9CCCC" id="Rettangolo con angoli arrotondati 29" o:spid="_x0000_s1030" style="position:absolute;margin-left:303.3pt;margin-top:24.3pt;width:144.75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3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" fillcolor="window" strokecolor="#f79646" strokeweight="2pt">
                <v:path arrowok="t"/>
                <v:textbox>
                  <w:txbxContent>
                    <w:p w14:paraId="01193FC2" w14:textId="77777777" w:rsidR="00285FDE" w:rsidRPr="007E0A71" w:rsidRDefault="00285FDE" w:rsidP="00CB5620">
                      <w:pPr>
                        <w:jc w:val="center"/>
                        <w:rPr>
                          <w:rFonts w:ascii="Times New Roman" w:hAnsi="Times New Roman"/>
                        </w:rPr>
                      </w:pPr>
                      <w:r w:rsidRPr="007E0A71">
                        <w:rPr>
                          <w:rFonts w:ascii="Times New Roman" w:hAnsi="Times New Roman"/>
                        </w:rPr>
                        <w:t>Coordinatrice dei Servizi</w:t>
                      </w:r>
                    </w:p>
                  </w:txbxContent>
                </v:textbox>
              </v:roundrect>
            </w:pict>
          </mc:Fallback>
        </mc:AlternateContent>
      </w:r>
      <w:r w:rsidRPr="00867835">
        <w:rPr>
          <w:noProof/>
        </w:rPr>
        <mc:AlternateContent>
          <mc:Choice Requires="wps">
            <w:drawing>
              <wp:anchor distT="0" distB="0" distL="114300" distR="114300" simplePos="0" relativeHeight="251663360" behindDoc="0" locked="0" layoutInCell="1" allowOverlap="1" wp14:anchorId="7E628459" wp14:editId="161D61C6">
                <wp:simplePos x="0" y="0"/>
                <wp:positionH relativeFrom="column">
                  <wp:posOffset>822325</wp:posOffset>
                </wp:positionH>
                <wp:positionV relativeFrom="paragraph">
                  <wp:posOffset>299085</wp:posOffset>
                </wp:positionV>
                <wp:extent cx="2028825" cy="600075"/>
                <wp:effectExtent l="0" t="0" r="28575" b="28575"/>
                <wp:wrapNone/>
                <wp:docPr id="25" name="Rettangolo con angoli arrotondati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8825" cy="600075"/>
                        </a:xfrm>
                        <a:prstGeom prst="roundRect">
                          <a:avLst/>
                        </a:prstGeom>
                        <a:solidFill>
                          <a:sysClr val="window" lastClr="FFFFFF"/>
                        </a:solidFill>
                        <a:ln w="25400" cap="flat" cmpd="sng" algn="ctr">
                          <a:solidFill>
                            <a:srgbClr val="F79646"/>
                          </a:solidFill>
                          <a:prstDash val="solid"/>
                        </a:ln>
                        <a:effectLst/>
                      </wps:spPr>
                      <wps:txbx>
                        <w:txbxContent>
                          <w:p w14:paraId="2B3409DF" w14:textId="77777777" w:rsidR="00285FDE" w:rsidRPr="007E0A71" w:rsidRDefault="00285FDE" w:rsidP="00CB5620">
                            <w:pPr>
                              <w:jc w:val="center"/>
                              <w:rPr>
                                <w:rFonts w:ascii="Times New Roman" w:hAnsi="Times New Roman"/>
                              </w:rPr>
                            </w:pPr>
                            <w:r w:rsidRPr="007E0A71">
                              <w:rPr>
                                <w:rFonts w:ascii="Times New Roman" w:hAnsi="Times New Roman"/>
                              </w:rPr>
                              <w:t>Medico Coordinatore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E628459" id="Rettangolo con angoli arrotondati 25" o:spid="_x0000_s1031" style="position:absolute;margin-left:64.75pt;margin-top:23.55pt;width:159.75pt;height:4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" fillcolor="window" strokecolor="#f79646" strokeweight="2pt">
                <v:path arrowok="t"/>
                <v:textbox>
                  <w:txbxContent>
                    <w:p w14:paraId="2B3409DF" w14:textId="77777777" w:rsidR="00285FDE" w:rsidRPr="007E0A71" w:rsidRDefault="00285FDE" w:rsidP="00CB5620">
                      <w:pPr>
                        <w:jc w:val="center"/>
                        <w:rPr>
                          <w:rFonts w:ascii="Times New Roman" w:hAnsi="Times New Roman"/>
                        </w:rPr>
                      </w:pPr>
                      <w:r w:rsidRPr="007E0A71">
                        <w:rPr>
                          <w:rFonts w:ascii="Times New Roman" w:hAnsi="Times New Roman"/>
                        </w:rPr>
                        <w:t>Medico Coordinatore</w:t>
                      </w:r>
                    </w:p>
                  </w:txbxContent>
                </v:textbox>
              </v:roundrect>
            </w:pict>
          </mc:Fallback>
        </mc:AlternateContent>
      </w:r>
    </w:p>
    <w:p w14:paraId="58566564" w14:textId="2696BC45" w:rsidR="00CB5620" w:rsidRPr="00867835" w:rsidRDefault="00CB5620" w:rsidP="00CB5620">
      <w:pPr>
        <w:jc w:val="right"/>
      </w:pPr>
      <w:r w:rsidRPr="00867835">
        <w:rPr>
          <w:noProof/>
        </w:rPr>
        <mc:AlternateContent>
          <mc:Choice Requires="wps">
            <w:drawing>
              <wp:anchor distT="0" distB="0" distL="114300" distR="114300" simplePos="0" relativeHeight="251669504" behindDoc="0" locked="0" layoutInCell="1" allowOverlap="1" wp14:anchorId="247C4D29" wp14:editId="19106F9E">
                <wp:simplePos x="0" y="0"/>
                <wp:positionH relativeFrom="column">
                  <wp:posOffset>7280910</wp:posOffset>
                </wp:positionH>
                <wp:positionV relativeFrom="paragraph">
                  <wp:posOffset>322580</wp:posOffset>
                </wp:positionV>
                <wp:extent cx="1885950" cy="542925"/>
                <wp:effectExtent l="0" t="0" r="19050" b="28575"/>
                <wp:wrapNone/>
                <wp:docPr id="24" name="Rettangolo con angoli arrotondati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542925"/>
                        </a:xfrm>
                        <a:prstGeom prst="roundRect">
                          <a:avLst/>
                        </a:prstGeom>
                        <a:solidFill>
                          <a:sysClr val="window" lastClr="FFFFFF"/>
                        </a:solidFill>
                        <a:ln w="25400" cap="flat" cmpd="sng" algn="ctr">
                          <a:solidFill>
                            <a:srgbClr val="F79646"/>
                          </a:solidFill>
                          <a:prstDash val="solid"/>
                        </a:ln>
                        <a:effectLst/>
                      </wps:spPr>
                      <wps:txbx>
                        <w:txbxContent>
                          <w:p w14:paraId="63B1831A" w14:textId="77777777" w:rsidR="00285FDE" w:rsidRPr="002D0235" w:rsidRDefault="00285FDE" w:rsidP="00CB5620">
                            <w:pPr>
                              <w:jc w:val="center"/>
                              <w:rPr>
                                <w:rFonts w:ascii="Times New Roman" w:hAnsi="Times New Roman"/>
                              </w:rPr>
                            </w:pPr>
                            <w:r w:rsidRPr="002D0235">
                              <w:rPr>
                                <w:rFonts w:ascii="Times New Roman" w:hAnsi="Times New Roman"/>
                              </w:rPr>
                              <w:t>Servizi generali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47C4D29" id="Rettangolo con angoli arrotondati 24" o:spid="_x0000_s1032" style="position:absolute;left:0;text-align:left;margin-left:573.3pt;margin-top:25.4pt;width:148.5pt;height: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" fillcolor="window" strokecolor="#f79646" strokeweight="2pt">
                <v:path arrowok="t"/>
                <v:textbox>
                  <w:txbxContent>
                    <w:p w14:paraId="63B1831A" w14:textId="77777777" w:rsidR="00285FDE" w:rsidRPr="002D0235" w:rsidRDefault="00285FDE" w:rsidP="00CB5620">
                      <w:pPr>
                        <w:jc w:val="center"/>
                        <w:rPr>
                          <w:rFonts w:ascii="Times New Roman" w:hAnsi="Times New Roman"/>
                        </w:rPr>
                      </w:pPr>
                      <w:r w:rsidRPr="002D0235">
                        <w:rPr>
                          <w:rFonts w:ascii="Times New Roman" w:hAnsi="Times New Roman"/>
                        </w:rPr>
                        <w:t>Servizi generali</w:t>
                      </w:r>
                    </w:p>
                  </w:txbxContent>
                </v:textbox>
              </v:roundrect>
            </w:pict>
          </mc:Fallback>
        </mc:AlternateContent>
      </w:r>
      <w:r w:rsidRPr="00867835">
        <w:rPr>
          <w:noProof/>
        </w:rPr>
        <mc:AlternateContent>
          <mc:Choice Requires="wps">
            <w:drawing>
              <wp:anchor distT="0" distB="0" distL="114300" distR="114300" simplePos="0" relativeHeight="251665408" behindDoc="0" locked="0" layoutInCell="1" allowOverlap="1" wp14:anchorId="4FA8D710" wp14:editId="5619AF42">
                <wp:simplePos x="0" y="0"/>
                <wp:positionH relativeFrom="column">
                  <wp:posOffset>2956560</wp:posOffset>
                </wp:positionH>
                <wp:positionV relativeFrom="paragraph">
                  <wp:posOffset>251460</wp:posOffset>
                </wp:positionV>
                <wp:extent cx="752475" cy="45720"/>
                <wp:effectExtent l="0" t="0" r="28575" b="11430"/>
                <wp:wrapNone/>
                <wp:docPr id="23" name="Freccia bidirezionale orizzonta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52475" cy="45720"/>
                        </a:xfrm>
                        <a:prstGeom prst="leftRightArrow">
                          <a:avLst/>
                        </a:prstGeom>
                        <a:solidFill>
                          <a:srgbClr val="0070C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09BD8D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reccia bidirezionale orizzontale 23" o:spid="_x0000_s1026" type="#_x0000_t69" style="position:absolute;margin-left:232.8pt;margin-top:19.8pt;width:59.25pt;height: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" adj="656" fillcolor="#0070c0" strokecolor="#385d8a" strokeweight="2pt">
                <v:path arrowok="t"/>
              </v:shape>
            </w:pict>
          </mc:Fallback>
        </mc:AlternateContent>
      </w:r>
      <w:r w:rsidRPr="00867835">
        <w:rPr>
          <w:noProof/>
        </w:rPr>
        <mc:AlternateContent>
          <mc:Choice Requires="wps">
            <w:drawing>
              <wp:anchor distT="0" distB="0" distL="114300" distR="114300" simplePos="0" relativeHeight="251674624" behindDoc="0" locked="0" layoutInCell="1" allowOverlap="1" wp14:anchorId="1B4F715B" wp14:editId="7C618806">
                <wp:simplePos x="0" y="0"/>
                <wp:positionH relativeFrom="column">
                  <wp:posOffset>7585710</wp:posOffset>
                </wp:positionH>
                <wp:positionV relativeFrom="paragraph">
                  <wp:posOffset>4233545</wp:posOffset>
                </wp:positionV>
                <wp:extent cx="1905000" cy="457200"/>
                <wp:effectExtent l="0" t="0" r="19050" b="19050"/>
                <wp:wrapNone/>
                <wp:docPr id="36" name="Rettangolo con angoli arrotondati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457200"/>
                        </a:xfrm>
                        <a:prstGeom prst="roundRect">
                          <a:avLst/>
                        </a:prstGeom>
                        <a:solidFill>
                          <a:sysClr val="window" lastClr="FFFFFF"/>
                        </a:solidFill>
                        <a:ln w="25400" cap="flat" cmpd="sng" algn="ctr">
                          <a:solidFill>
                            <a:srgbClr val="F79646"/>
                          </a:solidFill>
                          <a:prstDash val="solid"/>
                        </a:ln>
                        <a:effectLst/>
                      </wps:spPr>
                      <wps:txbx>
                        <w:txbxContent>
                          <w:p w14:paraId="010AB8C0" w14:textId="77777777" w:rsidR="00285FDE" w:rsidRPr="002D0235" w:rsidRDefault="00285FDE" w:rsidP="00CB5620">
                            <w:pPr>
                              <w:jc w:val="center"/>
                              <w:rPr>
                                <w:rFonts w:ascii="Times New Roman" w:hAnsi="Times New Roman"/>
                              </w:rPr>
                            </w:pPr>
                            <w:r w:rsidRPr="002D0235">
                              <w:rPr>
                                <w:rFonts w:ascii="Times New Roman" w:hAnsi="Times New Roman"/>
                              </w:rPr>
                              <w:t>Manutenzione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B4F715B" id="Rettangolo con angoli arrotondati 36" o:spid="_x0000_s1033" style="position:absolute;left:0;text-align:left;margin-left:597.3pt;margin-top:333.35pt;width:150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" fillcolor="window" strokecolor="#f79646" strokeweight="2pt">
                <v:path arrowok="t"/>
                <v:textbox>
                  <w:txbxContent>
                    <w:p w14:paraId="010AB8C0" w14:textId="77777777" w:rsidR="00285FDE" w:rsidRPr="002D0235" w:rsidRDefault="00285FDE" w:rsidP="00CB5620">
                      <w:pPr>
                        <w:jc w:val="center"/>
                        <w:rPr>
                          <w:rFonts w:ascii="Times New Roman" w:hAnsi="Times New Roman"/>
                        </w:rPr>
                      </w:pPr>
                      <w:r w:rsidRPr="002D0235">
                        <w:rPr>
                          <w:rFonts w:ascii="Times New Roman" w:hAnsi="Times New Roman"/>
                        </w:rPr>
                        <w:t>Manutenzione</w:t>
                      </w:r>
                    </w:p>
                  </w:txbxContent>
                </v:textbox>
              </v:roundrect>
            </w:pict>
          </mc:Fallback>
        </mc:AlternateContent>
      </w:r>
    </w:p>
    <w:p w14:paraId="057C928F" w14:textId="390BD57A" w:rsidR="00CB5620" w:rsidRPr="00867835" w:rsidRDefault="00CB5620" w:rsidP="00CB5620">
      <w:pPr>
        <w:spacing w:before="240"/>
        <w:jc w:val="center"/>
        <w:rPr>
          <w:b/>
          <w:color w:val="C1272D"/>
          <w:sz w:val="36"/>
          <w:szCs w:val="36"/>
        </w:rPr>
      </w:pPr>
      <w:r w:rsidRPr="00867835">
        <w:rPr>
          <w:noProof/>
        </w:rPr>
        <mc:AlternateContent>
          <mc:Choice Requires="wps">
            <w:drawing>
              <wp:anchor distT="0" distB="0" distL="114300" distR="114300" simplePos="0" relativeHeight="251670528" behindDoc="0" locked="0" layoutInCell="1" allowOverlap="1" wp14:anchorId="51BC8327" wp14:editId="454311BA">
                <wp:simplePos x="0" y="0"/>
                <wp:positionH relativeFrom="column">
                  <wp:posOffset>5823585</wp:posOffset>
                </wp:positionH>
                <wp:positionV relativeFrom="paragraph">
                  <wp:posOffset>23495</wp:posOffset>
                </wp:positionV>
                <wp:extent cx="1333500" cy="215900"/>
                <wp:effectExtent l="22860" t="23495" r="43815" b="93980"/>
                <wp:wrapNone/>
                <wp:docPr id="22" name="Connettore 2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215900"/>
                        </a:xfrm>
                        <a:prstGeom prst="straightConnector1">
                          <a:avLst/>
                        </a:prstGeom>
                        <a:noFill/>
                        <a:ln w="38100" algn="ctr">
                          <a:solidFill>
                            <a:srgbClr val="4F81B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28708" id="Connettore 2 22" o:spid="_x0000_s1026" type="#_x0000_t32" style="position:absolute;margin-left:458.55pt;margin-top:1.85pt;width:105pt;height: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" strokecolor="#4f81bd" strokeweight="3pt">
                <v:stroke endarrow="block"/>
              </v:shape>
            </w:pict>
          </mc:Fallback>
        </mc:AlternateContent>
      </w:r>
      <w:r w:rsidRPr="00867835">
        <w:rPr>
          <w:noProof/>
        </w:rPr>
        <mc:AlternateContent>
          <mc:Choice Requires="wps">
            <w:drawing>
              <wp:anchor distT="0" distB="0" distL="114300" distR="114300" simplePos="0" relativeHeight="251688960" behindDoc="0" locked="0" layoutInCell="1" allowOverlap="1" wp14:anchorId="480059DE" wp14:editId="0311EC24">
                <wp:simplePos x="0" y="0"/>
                <wp:positionH relativeFrom="column">
                  <wp:posOffset>5137785</wp:posOffset>
                </wp:positionH>
                <wp:positionV relativeFrom="paragraph">
                  <wp:posOffset>351790</wp:posOffset>
                </wp:positionV>
                <wp:extent cx="514350" cy="234315"/>
                <wp:effectExtent l="22860" t="27940" r="62865" b="90170"/>
                <wp:wrapNone/>
                <wp:docPr id="21" name="Connettore 2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234315"/>
                        </a:xfrm>
                        <a:prstGeom prst="straightConnector1">
                          <a:avLst/>
                        </a:prstGeom>
                        <a:noFill/>
                        <a:ln w="38100" algn="ctr">
                          <a:solidFill>
                            <a:srgbClr val="4F81B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3263D8F" id="Connettore 2 21" o:spid="_x0000_s1026" type="#_x0000_t32" style="position:absolute;margin-left:404.55pt;margin-top:27.7pt;width:40.5pt;height:18.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" strokecolor="#4f81bd" strokeweight="3pt">
                <v:stroke endarrow="block"/>
              </v:shape>
            </w:pict>
          </mc:Fallback>
        </mc:AlternateContent>
      </w:r>
      <w:r w:rsidRPr="00867835">
        <w:rPr>
          <w:noProof/>
        </w:rPr>
        <mc:AlternateContent>
          <mc:Choice Requires="wps">
            <w:drawing>
              <wp:anchor distT="0" distB="0" distL="114300" distR="114300" simplePos="0" relativeHeight="251667456" behindDoc="0" locked="0" layoutInCell="1" allowOverlap="1" wp14:anchorId="5084664D" wp14:editId="4F9FA176">
                <wp:simplePos x="0" y="0"/>
                <wp:positionH relativeFrom="column">
                  <wp:posOffset>3585210</wp:posOffset>
                </wp:positionH>
                <wp:positionV relativeFrom="paragraph">
                  <wp:posOffset>271780</wp:posOffset>
                </wp:positionV>
                <wp:extent cx="304800" cy="314325"/>
                <wp:effectExtent l="38100" t="19050" r="19050" b="47625"/>
                <wp:wrapNone/>
                <wp:docPr id="26" name="Connettore 2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4800" cy="314325"/>
                        </a:xfrm>
                        <a:prstGeom prst="straightConnector1">
                          <a:avLst/>
                        </a:prstGeom>
                        <a:noFill/>
                        <a:ln w="38100" cap="flat" cmpd="sng" algn="ctr">
                          <a:solidFill>
                            <a:srgbClr val="4F81BD"/>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EC540B" id="Connettore 2 26" o:spid="_x0000_s1026" type="#_x0000_t32" style="position:absolute;margin-left:282.3pt;margin-top:21.4pt;width:24pt;height:24.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" strokecolor="#4f81bd" strokeweight="3pt">
                <v:stroke endarrow="block"/>
                <o:lock v:ext="edit" shapetype="f"/>
              </v:shape>
            </w:pict>
          </mc:Fallback>
        </mc:AlternateContent>
      </w:r>
      <w:r w:rsidRPr="00867835">
        <w:rPr>
          <w:noProof/>
        </w:rPr>
        <mc:AlternateContent>
          <mc:Choice Requires="wps">
            <w:drawing>
              <wp:anchor distT="0" distB="0" distL="114300" distR="114300" simplePos="0" relativeHeight="251685888" behindDoc="0" locked="0" layoutInCell="1" allowOverlap="1" wp14:anchorId="02556AD9" wp14:editId="4697DDD8">
                <wp:simplePos x="0" y="0"/>
                <wp:positionH relativeFrom="column">
                  <wp:posOffset>1670685</wp:posOffset>
                </wp:positionH>
                <wp:positionV relativeFrom="paragraph">
                  <wp:posOffset>166370</wp:posOffset>
                </wp:positionV>
                <wp:extent cx="1933575" cy="353060"/>
                <wp:effectExtent l="41910" t="23495" r="24765" b="90170"/>
                <wp:wrapNone/>
                <wp:docPr id="8" name="Connettore 2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3575" cy="353060"/>
                        </a:xfrm>
                        <a:prstGeom prst="straightConnector1">
                          <a:avLst/>
                        </a:prstGeom>
                        <a:noFill/>
                        <a:ln w="38100" algn="ctr">
                          <a:solidFill>
                            <a:srgbClr val="4F81B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7239BB" id="Connettore 2 8" o:spid="_x0000_s1026" type="#_x0000_t32" style="position:absolute;margin-left:131.55pt;margin-top:13.1pt;width:152.25pt;height:27.8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" strokecolor="#4f81bd" strokeweight="3pt">
                <v:stroke endarrow="block"/>
              </v:shape>
            </w:pict>
          </mc:Fallback>
        </mc:AlternateContent>
      </w:r>
      <w:r w:rsidRPr="00867835">
        <w:rPr>
          <w:noProof/>
        </w:rPr>
        <mc:AlternateContent>
          <mc:Choice Requires="wps">
            <w:drawing>
              <wp:anchor distT="0" distB="0" distL="114300" distR="114300" simplePos="0" relativeHeight="251679744" behindDoc="0" locked="0" layoutInCell="1" allowOverlap="1" wp14:anchorId="21F0B644" wp14:editId="38FA56EA">
                <wp:simplePos x="0" y="0"/>
                <wp:positionH relativeFrom="column">
                  <wp:posOffset>1022985</wp:posOffset>
                </wp:positionH>
                <wp:positionV relativeFrom="paragraph">
                  <wp:posOffset>300355</wp:posOffset>
                </wp:positionV>
                <wp:extent cx="295275" cy="209550"/>
                <wp:effectExtent l="38100" t="19050" r="28575" b="38100"/>
                <wp:wrapNone/>
                <wp:docPr id="42" name="Connettore 2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5275" cy="209550"/>
                        </a:xfrm>
                        <a:prstGeom prst="straightConnector1">
                          <a:avLst/>
                        </a:prstGeom>
                        <a:noFill/>
                        <a:ln w="38100" cap="flat" cmpd="sng" algn="ctr">
                          <a:solidFill>
                            <a:srgbClr val="4F81BD"/>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B13E32C" id="Connettore 2 42" o:spid="_x0000_s1026" type="#_x0000_t32" style="position:absolute;margin-left:80.55pt;margin-top:23.65pt;width:23.25pt;height:16.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" strokecolor="#4f81bd" strokeweight="3pt">
                <v:stroke endarrow="block"/>
                <o:lock v:ext="edit" shapetype="f"/>
              </v:shape>
            </w:pict>
          </mc:Fallback>
        </mc:AlternateContent>
      </w:r>
    </w:p>
    <w:p w14:paraId="170F3AA3" w14:textId="1A53D554" w:rsidR="00CB5620" w:rsidRPr="00867835" w:rsidRDefault="00CB5620" w:rsidP="00CB5620">
      <w:pPr>
        <w:spacing w:before="240"/>
        <w:jc w:val="center"/>
        <w:rPr>
          <w:b/>
          <w:color w:val="C1272D"/>
          <w:sz w:val="36"/>
          <w:szCs w:val="36"/>
        </w:rPr>
      </w:pPr>
      <w:r w:rsidRPr="00867835">
        <w:rPr>
          <w:noProof/>
        </w:rPr>
        <mc:AlternateContent>
          <mc:Choice Requires="wps">
            <w:drawing>
              <wp:anchor distT="0" distB="0" distL="114300" distR="114300" simplePos="0" relativeHeight="251671552" behindDoc="0" locked="0" layoutInCell="1" allowOverlap="1" wp14:anchorId="2A8D015C" wp14:editId="6F07D3C3">
                <wp:simplePos x="0" y="0"/>
                <wp:positionH relativeFrom="column">
                  <wp:posOffset>7290435</wp:posOffset>
                </wp:positionH>
                <wp:positionV relativeFrom="paragraph">
                  <wp:posOffset>132080</wp:posOffset>
                </wp:positionV>
                <wp:extent cx="1885950" cy="495300"/>
                <wp:effectExtent l="0" t="0" r="19050" b="19050"/>
                <wp:wrapNone/>
                <wp:docPr id="33" name="Rettangolo con angoli arrotondati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495300"/>
                        </a:xfrm>
                        <a:prstGeom prst="roundRect">
                          <a:avLst/>
                        </a:prstGeom>
                        <a:solidFill>
                          <a:sysClr val="window" lastClr="FFFFFF"/>
                        </a:solidFill>
                        <a:ln w="25400" cap="flat" cmpd="sng" algn="ctr">
                          <a:solidFill>
                            <a:srgbClr val="F79646"/>
                          </a:solidFill>
                          <a:prstDash val="solid"/>
                        </a:ln>
                        <a:effectLst/>
                      </wps:spPr>
                      <wps:txbx>
                        <w:txbxContent>
                          <w:p w14:paraId="25A980DF" w14:textId="77777777" w:rsidR="00285FDE" w:rsidRPr="002D0235" w:rsidRDefault="00285FDE" w:rsidP="00CB5620">
                            <w:pPr>
                              <w:jc w:val="center"/>
                              <w:rPr>
                                <w:rFonts w:ascii="Times New Roman" w:hAnsi="Times New Roman"/>
                              </w:rPr>
                            </w:pPr>
                            <w:r w:rsidRPr="002D0235">
                              <w:rPr>
                                <w:rFonts w:ascii="Times New Roman" w:hAnsi="Times New Roman"/>
                              </w:rPr>
                              <w:t>Cucina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A8D015C" id="Rettangolo con angoli arrotondati 33" o:spid="_x0000_s1034" style="position:absolute;left:0;text-align:left;margin-left:574.05pt;margin-top:10.4pt;width:148.5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" fillcolor="window" strokecolor="#f79646" strokeweight="2pt">
                <v:path arrowok="t"/>
                <v:textbox>
                  <w:txbxContent>
                    <w:p w14:paraId="25A980DF" w14:textId="77777777" w:rsidR="00285FDE" w:rsidRPr="002D0235" w:rsidRDefault="00285FDE" w:rsidP="00CB5620">
                      <w:pPr>
                        <w:jc w:val="center"/>
                        <w:rPr>
                          <w:rFonts w:ascii="Times New Roman" w:hAnsi="Times New Roman"/>
                        </w:rPr>
                      </w:pPr>
                      <w:r w:rsidRPr="002D0235">
                        <w:rPr>
                          <w:rFonts w:ascii="Times New Roman" w:hAnsi="Times New Roman"/>
                        </w:rPr>
                        <w:t>Cucina</w:t>
                      </w:r>
                    </w:p>
                  </w:txbxContent>
                </v:textbox>
              </v:roundrect>
            </w:pict>
          </mc:Fallback>
        </mc:AlternateContent>
      </w:r>
      <w:r w:rsidRPr="00867835">
        <w:rPr>
          <w:noProof/>
        </w:rPr>
        <mc:AlternateContent>
          <mc:Choice Requires="wps">
            <w:drawing>
              <wp:anchor distT="0" distB="0" distL="114300" distR="114300" simplePos="0" relativeHeight="251668480" behindDoc="0" locked="0" layoutInCell="1" allowOverlap="1" wp14:anchorId="7E79E8CE" wp14:editId="5DF4D299">
                <wp:simplePos x="0" y="0"/>
                <wp:positionH relativeFrom="column">
                  <wp:posOffset>4680585</wp:posOffset>
                </wp:positionH>
                <wp:positionV relativeFrom="paragraph">
                  <wp:posOffset>193040</wp:posOffset>
                </wp:positionV>
                <wp:extent cx="1790700" cy="542925"/>
                <wp:effectExtent l="0" t="0" r="19050" b="28575"/>
                <wp:wrapNone/>
                <wp:docPr id="7" name="Rettangolo con angoli arrotondati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542925"/>
                        </a:xfrm>
                        <a:prstGeom prst="roundRect">
                          <a:avLst/>
                        </a:prstGeom>
                        <a:solidFill>
                          <a:sysClr val="window" lastClr="FFFFFF"/>
                        </a:solidFill>
                        <a:ln w="25400" cap="flat" cmpd="sng" algn="ctr">
                          <a:solidFill>
                            <a:srgbClr val="F79646"/>
                          </a:solidFill>
                          <a:prstDash val="solid"/>
                        </a:ln>
                        <a:effectLst/>
                      </wps:spPr>
                      <wps:txbx>
                        <w:txbxContent>
                          <w:p w14:paraId="0E496534" w14:textId="77777777" w:rsidR="00285FDE" w:rsidRPr="002D0235" w:rsidRDefault="00285FDE" w:rsidP="00CB5620">
                            <w:pPr>
                              <w:jc w:val="center"/>
                              <w:rPr>
                                <w:rFonts w:ascii="Times New Roman" w:hAnsi="Times New Roman"/>
                              </w:rPr>
                            </w:pPr>
                            <w:r w:rsidRPr="002D0235">
                              <w:rPr>
                                <w:rFonts w:ascii="Times New Roman" w:hAnsi="Times New Roman"/>
                              </w:rPr>
                              <w:t>Coordinatrice dei Servizi Assistenziali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E79E8CE" id="Rettangolo con angoli arrotondati 7" o:spid="_x0000_s1035" style="position:absolute;left:0;text-align:left;margin-left:368.55pt;margin-top:15.2pt;width:141pt;height:4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" fillcolor="window" strokecolor="#f79646" strokeweight="2pt">
                <v:path arrowok="t"/>
                <v:textbox>
                  <w:txbxContent>
                    <w:p w14:paraId="0E496534" w14:textId="77777777" w:rsidR="00285FDE" w:rsidRPr="002D0235" w:rsidRDefault="00285FDE" w:rsidP="00CB5620">
                      <w:pPr>
                        <w:jc w:val="center"/>
                        <w:rPr>
                          <w:rFonts w:ascii="Times New Roman" w:hAnsi="Times New Roman"/>
                        </w:rPr>
                      </w:pPr>
                      <w:r w:rsidRPr="002D0235">
                        <w:rPr>
                          <w:rFonts w:ascii="Times New Roman" w:hAnsi="Times New Roman"/>
                        </w:rPr>
                        <w:t>Coordinatrice dei Servizi Assistenziali</w:t>
                      </w:r>
                    </w:p>
                  </w:txbxContent>
                </v:textbox>
              </v:roundrect>
            </w:pict>
          </mc:Fallback>
        </mc:AlternateContent>
      </w:r>
      <w:r w:rsidRPr="00867835">
        <w:rPr>
          <w:noProof/>
        </w:rPr>
        <mc:AlternateContent>
          <mc:Choice Requires="wps">
            <w:drawing>
              <wp:anchor distT="0" distB="0" distL="114300" distR="114300" simplePos="0" relativeHeight="251682816" behindDoc="0" locked="0" layoutInCell="1" allowOverlap="1" wp14:anchorId="25E5247E" wp14:editId="2220AB1A">
                <wp:simplePos x="0" y="0"/>
                <wp:positionH relativeFrom="column">
                  <wp:posOffset>4328160</wp:posOffset>
                </wp:positionH>
                <wp:positionV relativeFrom="paragraph">
                  <wp:posOffset>388620</wp:posOffset>
                </wp:positionV>
                <wp:extent cx="247650" cy="45720"/>
                <wp:effectExtent l="32385" t="45720" r="34290" b="51435"/>
                <wp:wrapNone/>
                <wp:docPr id="6" name="Freccia bidirezionale orizzonta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45720"/>
                        </a:xfrm>
                        <a:prstGeom prst="leftRightArrow">
                          <a:avLst>
                            <a:gd name="adj1" fmla="val 50000"/>
                            <a:gd name="adj2" fmla="val 50004"/>
                          </a:avLst>
                        </a:prstGeom>
                        <a:solidFill>
                          <a:srgbClr val="0070C0"/>
                        </a:solidFill>
                        <a:ln w="25400" algn="ctr">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5CAA73" id="Freccia bidirezionale orizzontale 6" o:spid="_x0000_s1026" type="#_x0000_t69" style="position:absolute;margin-left:340.8pt;margin-top:30.6pt;width:19.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" adj="1994" fillcolor="#0070c0" strokecolor="#385d8a" strokeweight="2pt"/>
            </w:pict>
          </mc:Fallback>
        </mc:AlternateContent>
      </w:r>
      <w:r w:rsidRPr="00867835">
        <w:rPr>
          <w:noProof/>
        </w:rPr>
        <mc:AlternateContent>
          <mc:Choice Requires="wps">
            <w:drawing>
              <wp:anchor distT="0" distB="0" distL="114300" distR="114300" simplePos="0" relativeHeight="251680768" behindDoc="0" locked="0" layoutInCell="1" allowOverlap="1" wp14:anchorId="62B5C0C6" wp14:editId="420608B8">
                <wp:simplePos x="0" y="0"/>
                <wp:positionH relativeFrom="column">
                  <wp:posOffset>2623185</wp:posOffset>
                </wp:positionH>
                <wp:positionV relativeFrom="paragraph">
                  <wp:posOffset>132080</wp:posOffset>
                </wp:positionV>
                <wp:extent cx="1628775" cy="552450"/>
                <wp:effectExtent l="0" t="0" r="28575" b="19050"/>
                <wp:wrapNone/>
                <wp:docPr id="43" name="Rettangolo con angoli arrotondati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552450"/>
                        </a:xfrm>
                        <a:prstGeom prst="roundRect">
                          <a:avLst/>
                        </a:prstGeom>
                        <a:solidFill>
                          <a:sysClr val="window" lastClr="FFFFFF"/>
                        </a:solidFill>
                        <a:ln w="25400" cap="flat" cmpd="sng" algn="ctr">
                          <a:solidFill>
                            <a:srgbClr val="F79646"/>
                          </a:solidFill>
                          <a:prstDash val="solid"/>
                        </a:ln>
                        <a:effectLst/>
                      </wps:spPr>
                      <wps:txbx>
                        <w:txbxContent>
                          <w:p w14:paraId="3EF634DF" w14:textId="77777777" w:rsidR="00285FDE" w:rsidRPr="00771861" w:rsidRDefault="00285FDE" w:rsidP="00CB5620">
                            <w:pPr>
                              <w:jc w:val="center"/>
                              <w:rPr>
                                <w:rFonts w:ascii="Times New Roman" w:hAnsi="Times New Roman"/>
                              </w:rPr>
                            </w:pPr>
                            <w:r w:rsidRPr="00771861">
                              <w:rPr>
                                <w:rFonts w:ascii="Times New Roman" w:hAnsi="Times New Roman"/>
                              </w:rPr>
                              <w:t>Servizio Fisioterapico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2B5C0C6" id="Rettangolo con angoli arrotondati 43" o:spid="_x0000_s1036" style="position:absolute;left:0;text-align:left;margin-left:206.55pt;margin-top:10.4pt;width:128.25pt;height: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" fillcolor="window" strokecolor="#f79646" strokeweight="2pt">
                <v:path arrowok="t"/>
                <v:textbox>
                  <w:txbxContent>
                    <w:p w14:paraId="3EF634DF" w14:textId="77777777" w:rsidR="00285FDE" w:rsidRPr="00771861" w:rsidRDefault="00285FDE" w:rsidP="00CB5620">
                      <w:pPr>
                        <w:jc w:val="center"/>
                        <w:rPr>
                          <w:rFonts w:ascii="Times New Roman" w:hAnsi="Times New Roman"/>
                        </w:rPr>
                      </w:pPr>
                      <w:r w:rsidRPr="00771861">
                        <w:rPr>
                          <w:rFonts w:ascii="Times New Roman" w:hAnsi="Times New Roman"/>
                        </w:rPr>
                        <w:t>Servizio Fisioterapico</w:t>
                      </w:r>
                    </w:p>
                  </w:txbxContent>
                </v:textbox>
              </v:roundrect>
            </w:pict>
          </mc:Fallback>
        </mc:AlternateContent>
      </w:r>
      <w:r w:rsidRPr="00867835">
        <w:rPr>
          <w:noProof/>
        </w:rPr>
        <mc:AlternateContent>
          <mc:Choice Requires="wps">
            <w:drawing>
              <wp:anchor distT="0" distB="0" distL="114300" distR="114300" simplePos="0" relativeHeight="251681792" behindDoc="0" locked="0" layoutInCell="1" allowOverlap="1" wp14:anchorId="71B16550" wp14:editId="0139FF3F">
                <wp:simplePos x="0" y="0"/>
                <wp:positionH relativeFrom="column">
                  <wp:posOffset>2299335</wp:posOffset>
                </wp:positionH>
                <wp:positionV relativeFrom="paragraph">
                  <wp:posOffset>377190</wp:posOffset>
                </wp:positionV>
                <wp:extent cx="219075" cy="45720"/>
                <wp:effectExtent l="0" t="0" r="28575" b="11430"/>
                <wp:wrapNone/>
                <wp:docPr id="45" name="Freccia bidirezionale orizzonta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4572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2B9906" id="Freccia bidirezionale orizzontale 45" o:spid="_x0000_s1026" type="#_x0000_t69" style="position:absolute;margin-left:181.05pt;margin-top:29.7pt;width:17.2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" adj="2254" fillcolor="#4f81bd" strokecolor="#385d8a" strokeweight="2pt">
                <v:path arrowok="t"/>
              </v:shape>
            </w:pict>
          </mc:Fallback>
        </mc:AlternateContent>
      </w:r>
      <w:r w:rsidRPr="00867835">
        <w:rPr>
          <w:noProof/>
        </w:rPr>
        <mc:AlternateContent>
          <mc:Choice Requires="wps">
            <w:drawing>
              <wp:anchor distT="0" distB="0" distL="114300" distR="114300" simplePos="0" relativeHeight="251666432" behindDoc="0" locked="0" layoutInCell="1" allowOverlap="1" wp14:anchorId="3D8891CB" wp14:editId="5E4DF222">
                <wp:simplePos x="0" y="0"/>
                <wp:positionH relativeFrom="column">
                  <wp:posOffset>213360</wp:posOffset>
                </wp:positionH>
                <wp:positionV relativeFrom="paragraph">
                  <wp:posOffset>132080</wp:posOffset>
                </wp:positionV>
                <wp:extent cx="2028825" cy="542925"/>
                <wp:effectExtent l="0" t="0" r="28575" b="28575"/>
                <wp:wrapNone/>
                <wp:docPr id="20" name="Rettangolo con angoli arrotondati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8825" cy="542925"/>
                        </a:xfrm>
                        <a:prstGeom prst="roundRect">
                          <a:avLst/>
                        </a:prstGeom>
                        <a:solidFill>
                          <a:sysClr val="window" lastClr="FFFFFF"/>
                        </a:solidFill>
                        <a:ln w="25400" cap="flat" cmpd="sng" algn="ctr">
                          <a:solidFill>
                            <a:srgbClr val="F79646"/>
                          </a:solidFill>
                          <a:prstDash val="solid"/>
                        </a:ln>
                        <a:effectLst/>
                      </wps:spPr>
                      <wps:txbx>
                        <w:txbxContent>
                          <w:p w14:paraId="590C01C3" w14:textId="77777777" w:rsidR="00285FDE" w:rsidRPr="000C1A5A" w:rsidRDefault="00285FDE" w:rsidP="00CB5620">
                            <w:pPr>
                              <w:jc w:val="center"/>
                              <w:rPr>
                                <w:rFonts w:ascii="Times New Roman" w:hAnsi="Times New Roman"/>
                              </w:rPr>
                            </w:pPr>
                            <w:r w:rsidRPr="000C1A5A">
                              <w:rPr>
                                <w:rFonts w:ascii="Times New Roman" w:hAnsi="Times New Roman"/>
                              </w:rPr>
                              <w:t xml:space="preserve">Coordinatrice </w:t>
                            </w:r>
                            <w:r>
                              <w:rPr>
                                <w:rFonts w:ascii="Times New Roman" w:hAnsi="Times New Roman"/>
                              </w:rPr>
                              <w:t>dei Servizi Infermieristici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D8891CB" id="Rettangolo con angoli arrotondati 20" o:spid="_x0000_s1037" style="position:absolute;left:0;text-align:left;margin-left:16.8pt;margin-top:10.4pt;width:159.75pt;height:4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" fillcolor="window" strokecolor="#f79646" strokeweight="2pt">
                <v:path arrowok="t"/>
                <v:textbox>
                  <w:txbxContent>
                    <w:p w14:paraId="590C01C3" w14:textId="77777777" w:rsidR="00285FDE" w:rsidRPr="000C1A5A" w:rsidRDefault="00285FDE" w:rsidP="00CB5620">
                      <w:pPr>
                        <w:jc w:val="center"/>
                        <w:rPr>
                          <w:rFonts w:ascii="Times New Roman" w:hAnsi="Times New Roman"/>
                        </w:rPr>
                      </w:pPr>
                      <w:r w:rsidRPr="000C1A5A">
                        <w:rPr>
                          <w:rFonts w:ascii="Times New Roman" w:hAnsi="Times New Roman"/>
                        </w:rPr>
                        <w:t xml:space="preserve">Coordinatrice </w:t>
                      </w:r>
                      <w:r>
                        <w:rPr>
                          <w:rFonts w:ascii="Times New Roman" w:hAnsi="Times New Roman"/>
                        </w:rPr>
                        <w:t>dei Servizi Infermieristici</w:t>
                      </w:r>
                    </w:p>
                  </w:txbxContent>
                </v:textbox>
              </v:roundrect>
            </w:pict>
          </mc:Fallback>
        </mc:AlternateContent>
      </w:r>
    </w:p>
    <w:p w14:paraId="3E494C04" w14:textId="646662C5" w:rsidR="00CB5620" w:rsidRPr="00867835" w:rsidRDefault="00CB5620" w:rsidP="00CB5620">
      <w:pPr>
        <w:spacing w:before="240"/>
        <w:jc w:val="center"/>
        <w:rPr>
          <w:b/>
          <w:color w:val="C1272D"/>
          <w:sz w:val="36"/>
          <w:szCs w:val="36"/>
        </w:rPr>
      </w:pPr>
      <w:r w:rsidRPr="00867835">
        <w:rPr>
          <w:noProof/>
        </w:rPr>
        <mc:AlternateContent>
          <mc:Choice Requires="wps">
            <w:drawing>
              <wp:anchor distT="0" distB="0" distL="114300" distR="114300" simplePos="0" relativeHeight="251672576" behindDoc="0" locked="0" layoutInCell="1" allowOverlap="1" wp14:anchorId="3B4DE998" wp14:editId="0EFEEA12">
                <wp:simplePos x="0" y="0"/>
                <wp:positionH relativeFrom="column">
                  <wp:posOffset>7290435</wp:posOffset>
                </wp:positionH>
                <wp:positionV relativeFrom="paragraph">
                  <wp:posOffset>201930</wp:posOffset>
                </wp:positionV>
                <wp:extent cx="1905000" cy="504825"/>
                <wp:effectExtent l="0" t="0" r="19050" b="28575"/>
                <wp:wrapNone/>
                <wp:docPr id="34" name="Rettangolo con angoli arrotondati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504825"/>
                        </a:xfrm>
                        <a:prstGeom prst="roundRect">
                          <a:avLst/>
                        </a:prstGeom>
                        <a:solidFill>
                          <a:sysClr val="window" lastClr="FFFFFF"/>
                        </a:solidFill>
                        <a:ln w="25400" cap="flat" cmpd="sng" algn="ctr">
                          <a:solidFill>
                            <a:srgbClr val="F79646"/>
                          </a:solidFill>
                          <a:prstDash val="solid"/>
                        </a:ln>
                        <a:effectLst/>
                      </wps:spPr>
                      <wps:txbx>
                        <w:txbxContent>
                          <w:p w14:paraId="40A0DCBA" w14:textId="77777777" w:rsidR="00285FDE" w:rsidRPr="002D0235" w:rsidRDefault="00285FDE" w:rsidP="00CB5620">
                            <w:pPr>
                              <w:jc w:val="center"/>
                              <w:rPr>
                                <w:rFonts w:ascii="Times New Roman" w:hAnsi="Times New Roman"/>
                              </w:rPr>
                            </w:pPr>
                            <w:r w:rsidRPr="002D0235">
                              <w:rPr>
                                <w:rFonts w:ascii="Times New Roman" w:hAnsi="Times New Roman"/>
                              </w:rPr>
                              <w:t>Lavanderia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B4DE998" id="Rettangolo con angoli arrotondati 34" o:spid="_x0000_s1038" style="position:absolute;left:0;text-align:left;margin-left:574.05pt;margin-top:15.9pt;width:150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" fillcolor="window" strokecolor="#f79646" strokeweight="2pt">
                <v:path arrowok="t"/>
                <v:textbox>
                  <w:txbxContent>
                    <w:p w14:paraId="40A0DCBA" w14:textId="77777777" w:rsidR="00285FDE" w:rsidRPr="002D0235" w:rsidRDefault="00285FDE" w:rsidP="00CB5620">
                      <w:pPr>
                        <w:jc w:val="center"/>
                        <w:rPr>
                          <w:rFonts w:ascii="Times New Roman" w:hAnsi="Times New Roman"/>
                        </w:rPr>
                      </w:pPr>
                      <w:r w:rsidRPr="002D0235">
                        <w:rPr>
                          <w:rFonts w:ascii="Times New Roman" w:hAnsi="Times New Roman"/>
                        </w:rPr>
                        <w:t>Lavanderia</w:t>
                      </w:r>
                    </w:p>
                  </w:txbxContent>
                </v:textbox>
              </v:roundrect>
            </w:pict>
          </mc:Fallback>
        </mc:AlternateContent>
      </w:r>
      <w:r w:rsidRPr="00867835">
        <w:rPr>
          <w:noProof/>
        </w:rPr>
        <mc:AlternateContent>
          <mc:Choice Requires="wps">
            <w:drawing>
              <wp:anchor distT="0" distB="0" distL="114300" distR="114300" simplePos="0" relativeHeight="251684864" behindDoc="0" locked="0" layoutInCell="1" allowOverlap="1" wp14:anchorId="370745AF" wp14:editId="4C91FD06">
                <wp:simplePos x="0" y="0"/>
                <wp:positionH relativeFrom="column">
                  <wp:posOffset>5499735</wp:posOffset>
                </wp:positionH>
                <wp:positionV relativeFrom="paragraph">
                  <wp:posOffset>297180</wp:posOffset>
                </wp:positionV>
                <wp:extent cx="45720" cy="247650"/>
                <wp:effectExtent l="19050" t="0" r="30480" b="38100"/>
                <wp:wrapNone/>
                <wp:docPr id="48" name="Freccia in giù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476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C8546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48" o:spid="_x0000_s1026" type="#_x0000_t67" style="position:absolute;margin-left:433.05pt;margin-top:23.4pt;width:3.6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" adj="19606" fillcolor="#4f81bd" strokecolor="#385d8a" strokeweight="2pt">
                <v:path arrowok="t"/>
              </v:shape>
            </w:pict>
          </mc:Fallback>
        </mc:AlternateContent>
      </w:r>
      <w:r w:rsidRPr="00867835">
        <w:rPr>
          <w:noProof/>
        </w:rPr>
        <mc:AlternateContent>
          <mc:Choice Requires="wps">
            <w:drawing>
              <wp:anchor distT="0" distB="0" distL="114300" distR="114300" simplePos="0" relativeHeight="251678720" behindDoc="0" locked="0" layoutInCell="1" allowOverlap="1" wp14:anchorId="2D091FC5" wp14:editId="669D9732">
                <wp:simplePos x="0" y="0"/>
                <wp:positionH relativeFrom="column">
                  <wp:posOffset>1156335</wp:posOffset>
                </wp:positionH>
                <wp:positionV relativeFrom="paragraph">
                  <wp:posOffset>230505</wp:posOffset>
                </wp:positionV>
                <wp:extent cx="45720" cy="276225"/>
                <wp:effectExtent l="19050" t="0" r="30480" b="47625"/>
                <wp:wrapNone/>
                <wp:docPr id="41" name="Freccia in giù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762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3FA33A" id="Freccia in giù 41" o:spid="_x0000_s1026" type="#_x0000_t67" style="position:absolute;margin-left:91.05pt;margin-top:18.15pt;width:3.6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" adj="19812" fillcolor="#4f81bd" strokecolor="#385d8a" strokeweight="2pt">
                <v:path arrowok="t"/>
              </v:shape>
            </w:pict>
          </mc:Fallback>
        </mc:AlternateContent>
      </w:r>
    </w:p>
    <w:p w14:paraId="1CF61643" w14:textId="28CE5A28" w:rsidR="00CB5620" w:rsidRPr="00867835" w:rsidRDefault="00CB5620" w:rsidP="00CB5620">
      <w:pPr>
        <w:spacing w:before="240"/>
        <w:jc w:val="center"/>
        <w:rPr>
          <w:color w:val="C1272D"/>
          <w:sz w:val="36"/>
          <w:szCs w:val="36"/>
        </w:rPr>
      </w:pPr>
      <w:r w:rsidRPr="00867835">
        <w:rPr>
          <w:noProof/>
        </w:rPr>
        <mc:AlternateContent>
          <mc:Choice Requires="wps">
            <w:drawing>
              <wp:anchor distT="0" distB="0" distL="114300" distR="114300" simplePos="0" relativeHeight="251673600" behindDoc="0" locked="0" layoutInCell="1" allowOverlap="1" wp14:anchorId="52149032" wp14:editId="0804521A">
                <wp:simplePos x="0" y="0"/>
                <wp:positionH relativeFrom="column">
                  <wp:posOffset>7290435</wp:posOffset>
                </wp:positionH>
                <wp:positionV relativeFrom="paragraph">
                  <wp:posOffset>270510</wp:posOffset>
                </wp:positionV>
                <wp:extent cx="1905000" cy="495300"/>
                <wp:effectExtent l="0" t="0" r="19050" b="19050"/>
                <wp:wrapNone/>
                <wp:docPr id="5" name="Rettangolo con angoli arrotondati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495300"/>
                        </a:xfrm>
                        <a:prstGeom prst="roundRect">
                          <a:avLst/>
                        </a:prstGeom>
                        <a:solidFill>
                          <a:sysClr val="window" lastClr="FFFFFF"/>
                        </a:solidFill>
                        <a:ln w="25400" cap="flat" cmpd="sng" algn="ctr">
                          <a:solidFill>
                            <a:srgbClr val="F79646"/>
                          </a:solidFill>
                          <a:prstDash val="solid"/>
                        </a:ln>
                        <a:effectLst/>
                      </wps:spPr>
                      <wps:txbx>
                        <w:txbxContent>
                          <w:p w14:paraId="25CF2495" w14:textId="77777777" w:rsidR="00285FDE" w:rsidRPr="002D0235" w:rsidRDefault="00285FDE" w:rsidP="00CB5620">
                            <w:pPr>
                              <w:jc w:val="center"/>
                              <w:rPr>
                                <w:rFonts w:ascii="Times New Roman" w:hAnsi="Times New Roman"/>
                              </w:rPr>
                            </w:pPr>
                            <w:r w:rsidRPr="002D0235">
                              <w:rPr>
                                <w:rFonts w:ascii="Times New Roman" w:hAnsi="Times New Roman"/>
                              </w:rPr>
                              <w:t>Sanificazione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2149032" id="Rettangolo con angoli arrotondati 5" o:spid="_x0000_s1039" style="position:absolute;left:0;text-align:left;margin-left:574.05pt;margin-top:21.3pt;width:150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" fillcolor="window" strokecolor="#f79646" strokeweight="2pt">
                <v:path arrowok="t"/>
                <v:textbox>
                  <w:txbxContent>
                    <w:p w14:paraId="25CF2495" w14:textId="77777777" w:rsidR="00285FDE" w:rsidRPr="002D0235" w:rsidRDefault="00285FDE" w:rsidP="00CB5620">
                      <w:pPr>
                        <w:jc w:val="center"/>
                        <w:rPr>
                          <w:rFonts w:ascii="Times New Roman" w:hAnsi="Times New Roman"/>
                        </w:rPr>
                      </w:pPr>
                      <w:r w:rsidRPr="002D0235">
                        <w:rPr>
                          <w:rFonts w:ascii="Times New Roman" w:hAnsi="Times New Roman"/>
                        </w:rPr>
                        <w:t>Sanificazione</w:t>
                      </w:r>
                    </w:p>
                  </w:txbxContent>
                </v:textbox>
              </v:roundrect>
            </w:pict>
          </mc:Fallback>
        </mc:AlternateContent>
      </w:r>
      <w:r w:rsidRPr="00867835">
        <w:rPr>
          <w:noProof/>
        </w:rPr>
        <mc:AlternateContent>
          <mc:Choice Requires="wps">
            <w:drawing>
              <wp:anchor distT="0" distB="0" distL="114300" distR="114300" simplePos="0" relativeHeight="251683840" behindDoc="0" locked="0" layoutInCell="1" allowOverlap="1" wp14:anchorId="79ECC0E0" wp14:editId="37B23E9A">
                <wp:simplePos x="0" y="0"/>
                <wp:positionH relativeFrom="column">
                  <wp:posOffset>4652010</wp:posOffset>
                </wp:positionH>
                <wp:positionV relativeFrom="paragraph">
                  <wp:posOffset>127635</wp:posOffset>
                </wp:positionV>
                <wp:extent cx="1838325" cy="581025"/>
                <wp:effectExtent l="0" t="0" r="28575" b="28575"/>
                <wp:wrapNone/>
                <wp:docPr id="47" name="Rettangolo con angoli arrotondati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581025"/>
                        </a:xfrm>
                        <a:prstGeom prst="roundRect">
                          <a:avLst/>
                        </a:prstGeom>
                        <a:solidFill>
                          <a:sysClr val="window" lastClr="FFFFFF"/>
                        </a:solidFill>
                        <a:ln w="25400" cap="flat" cmpd="sng" algn="ctr">
                          <a:solidFill>
                            <a:srgbClr val="F79646"/>
                          </a:solidFill>
                          <a:prstDash val="solid"/>
                        </a:ln>
                        <a:effectLst/>
                      </wps:spPr>
                      <wps:txbx>
                        <w:txbxContent>
                          <w:p w14:paraId="252FC330" w14:textId="77777777" w:rsidR="00285FDE" w:rsidRPr="00F02DFE" w:rsidRDefault="00285FDE" w:rsidP="00CB5620">
                            <w:pPr>
                              <w:jc w:val="center"/>
                              <w:rPr>
                                <w:rFonts w:ascii="Times New Roman" w:hAnsi="Times New Roman"/>
                              </w:rPr>
                            </w:pPr>
                            <w:r w:rsidRPr="00F02DFE">
                              <w:rPr>
                                <w:rFonts w:ascii="Times New Roman" w:hAnsi="Times New Roman"/>
                              </w:rPr>
                              <w:t>Personale d’Assistenza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9ECC0E0" id="Rettangolo con angoli arrotondati 47" o:spid="_x0000_s1040" style="position:absolute;left:0;text-align:left;margin-left:366.3pt;margin-top:10.05pt;width:144.75pt;height:4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" fillcolor="window" strokecolor="#f79646" strokeweight="2pt">
                <v:path arrowok="t"/>
                <v:textbox>
                  <w:txbxContent>
                    <w:p w14:paraId="252FC330" w14:textId="77777777" w:rsidR="00285FDE" w:rsidRPr="00F02DFE" w:rsidRDefault="00285FDE" w:rsidP="00CB5620">
                      <w:pPr>
                        <w:jc w:val="center"/>
                        <w:rPr>
                          <w:rFonts w:ascii="Times New Roman" w:hAnsi="Times New Roman"/>
                        </w:rPr>
                      </w:pPr>
                      <w:r w:rsidRPr="00F02DFE">
                        <w:rPr>
                          <w:rFonts w:ascii="Times New Roman" w:hAnsi="Times New Roman"/>
                        </w:rPr>
                        <w:t>Personale d’Assistenza</w:t>
                      </w:r>
                    </w:p>
                  </w:txbxContent>
                </v:textbox>
              </v:roundrect>
            </w:pict>
          </mc:Fallback>
        </mc:AlternateContent>
      </w:r>
      <w:r w:rsidRPr="00867835">
        <w:rPr>
          <w:noProof/>
        </w:rPr>
        <mc:AlternateContent>
          <mc:Choice Requires="wps">
            <w:drawing>
              <wp:anchor distT="0" distB="0" distL="114300" distR="114300" simplePos="0" relativeHeight="251677696" behindDoc="0" locked="0" layoutInCell="1" allowOverlap="1" wp14:anchorId="0AB0551A" wp14:editId="3D43172C">
                <wp:simplePos x="0" y="0"/>
                <wp:positionH relativeFrom="column">
                  <wp:posOffset>213360</wp:posOffset>
                </wp:positionH>
                <wp:positionV relativeFrom="paragraph">
                  <wp:posOffset>61595</wp:posOffset>
                </wp:positionV>
                <wp:extent cx="1952625" cy="581025"/>
                <wp:effectExtent l="0" t="0" r="28575" b="28575"/>
                <wp:wrapNone/>
                <wp:docPr id="40" name="Rettangolo con angoli arrotondati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581025"/>
                        </a:xfrm>
                        <a:prstGeom prst="roundRect">
                          <a:avLst/>
                        </a:prstGeom>
                        <a:solidFill>
                          <a:sysClr val="window" lastClr="FFFFFF"/>
                        </a:solidFill>
                        <a:ln w="25400" cap="flat" cmpd="sng" algn="ctr">
                          <a:solidFill>
                            <a:srgbClr val="F79646"/>
                          </a:solidFill>
                          <a:prstDash val="solid"/>
                        </a:ln>
                        <a:effectLst/>
                      </wps:spPr>
                      <wps:txbx>
                        <w:txbxContent>
                          <w:p w14:paraId="590082EF" w14:textId="77777777" w:rsidR="00285FDE" w:rsidRPr="00771861" w:rsidRDefault="00285FDE" w:rsidP="00CB5620">
                            <w:pPr>
                              <w:jc w:val="center"/>
                              <w:rPr>
                                <w:rFonts w:ascii="Times New Roman" w:hAnsi="Times New Roman"/>
                              </w:rPr>
                            </w:pPr>
                            <w:r w:rsidRPr="00771861">
                              <w:rPr>
                                <w:rFonts w:ascii="Times New Roman" w:hAnsi="Times New Roman"/>
                              </w:rPr>
                              <w:t>Personale Infermieristico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AB0551A" id="Rettangolo con angoli arrotondati 40" o:spid="_x0000_s1041" style="position:absolute;left:0;text-align:left;margin-left:16.8pt;margin-top:4.85pt;width:153.75pt;height:4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" fillcolor="window" strokecolor="#f79646" strokeweight="2pt">
                <v:path arrowok="t"/>
                <v:textbox>
                  <w:txbxContent>
                    <w:p w14:paraId="590082EF" w14:textId="77777777" w:rsidR="00285FDE" w:rsidRPr="00771861" w:rsidRDefault="00285FDE" w:rsidP="00CB5620">
                      <w:pPr>
                        <w:jc w:val="center"/>
                        <w:rPr>
                          <w:rFonts w:ascii="Times New Roman" w:hAnsi="Times New Roman"/>
                        </w:rPr>
                      </w:pPr>
                      <w:r w:rsidRPr="00771861">
                        <w:rPr>
                          <w:rFonts w:ascii="Times New Roman" w:hAnsi="Times New Roman"/>
                        </w:rPr>
                        <w:t>Personale Infermieristico</w:t>
                      </w:r>
                    </w:p>
                  </w:txbxContent>
                </v:textbox>
              </v:roundrect>
            </w:pict>
          </mc:Fallback>
        </mc:AlternateContent>
      </w:r>
    </w:p>
    <w:p w14:paraId="27C0D5E4" w14:textId="58C844EF" w:rsidR="00CB5620" w:rsidRPr="00867835" w:rsidRDefault="00CB5620" w:rsidP="00CB5620">
      <w:pPr>
        <w:spacing w:before="240"/>
        <w:jc w:val="center"/>
        <w:rPr>
          <w:color w:val="C1272D"/>
          <w:sz w:val="36"/>
          <w:szCs w:val="36"/>
        </w:rPr>
      </w:pPr>
      <w:r w:rsidRPr="00867835">
        <w:rPr>
          <w:noProof/>
        </w:rPr>
        <mc:AlternateContent>
          <mc:Choice Requires="wps">
            <w:drawing>
              <wp:anchor distT="0" distB="0" distL="114300" distR="114300" simplePos="0" relativeHeight="251689984" behindDoc="0" locked="0" layoutInCell="1" allowOverlap="1" wp14:anchorId="29BD8683" wp14:editId="1D837FBD">
                <wp:simplePos x="0" y="0"/>
                <wp:positionH relativeFrom="column">
                  <wp:posOffset>7290435</wp:posOffset>
                </wp:positionH>
                <wp:positionV relativeFrom="paragraph">
                  <wp:posOffset>387985</wp:posOffset>
                </wp:positionV>
                <wp:extent cx="1905000" cy="495300"/>
                <wp:effectExtent l="0" t="0" r="19050" b="19050"/>
                <wp:wrapNone/>
                <wp:docPr id="35" name="Rettangolo con angoli arrotondati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495300"/>
                        </a:xfrm>
                        <a:prstGeom prst="roundRect">
                          <a:avLst/>
                        </a:prstGeom>
                        <a:solidFill>
                          <a:sysClr val="window" lastClr="FFFFFF"/>
                        </a:solidFill>
                        <a:ln w="25400" cap="flat" cmpd="sng" algn="ctr">
                          <a:solidFill>
                            <a:srgbClr val="F79646"/>
                          </a:solidFill>
                          <a:prstDash val="solid"/>
                        </a:ln>
                        <a:effectLst/>
                      </wps:spPr>
                      <wps:txbx>
                        <w:txbxContent>
                          <w:p w14:paraId="78B46E48" w14:textId="77777777" w:rsidR="00285FDE" w:rsidRPr="002D0235" w:rsidRDefault="00285FDE" w:rsidP="00CB5620">
                            <w:pPr>
                              <w:jc w:val="center"/>
                              <w:rPr>
                                <w:rFonts w:ascii="Times New Roman" w:hAnsi="Times New Roman"/>
                              </w:rPr>
                            </w:pPr>
                            <w:r>
                              <w:rPr>
                                <w:rFonts w:ascii="Times New Roman" w:hAnsi="Times New Roman"/>
                              </w:rPr>
                              <w:t xml:space="preserve">Manutenzione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9BD8683" id="Rettangolo con angoli arrotondati 35" o:spid="_x0000_s1042" style="position:absolute;left:0;text-align:left;margin-left:574.05pt;margin-top:30.55pt;width:150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" fillcolor="window" strokecolor="#f79646" strokeweight="2pt">
                <v:path arrowok="t"/>
                <v:textbox>
                  <w:txbxContent>
                    <w:p w14:paraId="78B46E48" w14:textId="77777777" w:rsidR="00285FDE" w:rsidRPr="002D0235" w:rsidRDefault="00285FDE" w:rsidP="00CB5620">
                      <w:pPr>
                        <w:jc w:val="center"/>
                        <w:rPr>
                          <w:rFonts w:ascii="Times New Roman" w:hAnsi="Times New Roman"/>
                        </w:rPr>
                      </w:pPr>
                      <w:r>
                        <w:rPr>
                          <w:rFonts w:ascii="Times New Roman" w:hAnsi="Times New Roman"/>
                        </w:rPr>
                        <w:t xml:space="preserve">Manutenzione </w:t>
                      </w:r>
                    </w:p>
                  </w:txbxContent>
                </v:textbox>
              </v:roundrect>
            </w:pict>
          </mc:Fallback>
        </mc:AlternateContent>
      </w:r>
    </w:p>
    <w:p w14:paraId="3CC117D7" w14:textId="77777777" w:rsidR="009B0735" w:rsidRDefault="009B0735">
      <w:pPr>
        <w:spacing w:after="0" w:line="240" w:lineRule="auto"/>
        <w:rPr>
          <w:rFonts w:ascii="Times New Roman" w:hAnsi="Times New Roman"/>
          <w:sz w:val="28"/>
          <w:szCs w:val="28"/>
        </w:rPr>
        <w:sectPr w:rsidR="009B0735" w:rsidSect="00CB5620">
          <w:pgSz w:w="16838" w:h="11906" w:orient="landscape"/>
          <w:pgMar w:top="1134" w:right="1418" w:bottom="1134" w:left="1134" w:header="709" w:footer="709" w:gutter="0"/>
          <w:cols w:space="708"/>
          <w:docGrid w:linePitch="360"/>
        </w:sectPr>
      </w:pPr>
    </w:p>
    <w:p w14:paraId="510B7F96" w14:textId="7A44A411" w:rsidR="00573E32" w:rsidRPr="00CF1677" w:rsidRDefault="009B0735" w:rsidP="00573E32">
      <w:pPr>
        <w:jc w:val="both"/>
        <w:rPr>
          <w:rFonts w:ascii="Times New Roman" w:hAnsi="Times New Roman"/>
          <w:sz w:val="26"/>
          <w:szCs w:val="26"/>
        </w:rPr>
      </w:pPr>
      <w:bookmarkStart w:id="13" w:name="_Toc529707861"/>
      <w:bookmarkStart w:id="14" w:name="_Toc25057175"/>
      <w:r w:rsidRPr="00CF1677">
        <w:rPr>
          <w:rFonts w:ascii="Times New Roman" w:hAnsi="Times New Roman"/>
          <w:sz w:val="26"/>
          <w:szCs w:val="26"/>
        </w:rPr>
        <w:lastRenderedPageBreak/>
        <w:t>S</w:t>
      </w:r>
      <w:r w:rsidR="00573E32" w:rsidRPr="00CF1677">
        <w:rPr>
          <w:rFonts w:ascii="Times New Roman" w:hAnsi="Times New Roman"/>
          <w:sz w:val="26"/>
          <w:szCs w:val="26"/>
        </w:rPr>
        <w:t>ono organi dell’Azienda:</w:t>
      </w:r>
    </w:p>
    <w:p w14:paraId="412A6E57" w14:textId="77777777" w:rsidR="00573E32" w:rsidRPr="00CF1677" w:rsidRDefault="00573E32" w:rsidP="00573E32">
      <w:pPr>
        <w:widowControl w:val="0"/>
        <w:numPr>
          <w:ilvl w:val="0"/>
          <w:numId w:val="24"/>
        </w:numPr>
        <w:autoSpaceDE w:val="0"/>
        <w:autoSpaceDN w:val="0"/>
        <w:adjustRightInd w:val="0"/>
        <w:spacing w:after="0" w:line="240" w:lineRule="auto"/>
        <w:ind w:left="284" w:hanging="284"/>
        <w:jc w:val="both"/>
        <w:rPr>
          <w:rFonts w:ascii="Times New Roman" w:hAnsi="Times New Roman"/>
          <w:sz w:val="26"/>
          <w:szCs w:val="26"/>
        </w:rPr>
      </w:pPr>
      <w:r w:rsidRPr="00CF1677">
        <w:rPr>
          <w:rFonts w:ascii="Times New Roman" w:hAnsi="Times New Roman"/>
          <w:sz w:val="26"/>
          <w:szCs w:val="26"/>
        </w:rPr>
        <w:t xml:space="preserve">il Consiglio di Amministrazione dell'Azienda Pubblica di Servizi alla Persona “Redenta Floriani”: composto da 5 membri nominati dalla Giunta provinciale su designazione motivata di:  </w:t>
      </w:r>
    </w:p>
    <w:p w14:paraId="13D7D913" w14:textId="77777777" w:rsidR="00573E32" w:rsidRPr="00CF1677" w:rsidRDefault="00573E32" w:rsidP="00573E32">
      <w:pPr>
        <w:spacing w:after="0"/>
        <w:ind w:left="284"/>
        <w:jc w:val="both"/>
        <w:rPr>
          <w:rFonts w:ascii="Times New Roman" w:hAnsi="Times New Roman"/>
          <w:sz w:val="26"/>
          <w:szCs w:val="26"/>
        </w:rPr>
      </w:pPr>
      <w:r w:rsidRPr="00CF1677">
        <w:rPr>
          <w:rFonts w:ascii="Times New Roman" w:hAnsi="Times New Roman"/>
          <w:sz w:val="26"/>
          <w:szCs w:val="26"/>
        </w:rPr>
        <w:t>Comune di Castel Ivano : 5 membri;</w:t>
      </w:r>
    </w:p>
    <w:p w14:paraId="5AAF5CBB" w14:textId="77777777" w:rsidR="00573E32" w:rsidRPr="00CF1677" w:rsidRDefault="00573E32" w:rsidP="00573E32">
      <w:pPr>
        <w:spacing w:after="0"/>
        <w:ind w:left="284"/>
        <w:jc w:val="both"/>
        <w:rPr>
          <w:rFonts w:ascii="Times New Roman" w:hAnsi="Times New Roman"/>
          <w:sz w:val="26"/>
          <w:szCs w:val="26"/>
        </w:rPr>
      </w:pPr>
      <w:r w:rsidRPr="00CF1677">
        <w:rPr>
          <w:rFonts w:ascii="Times New Roman" w:hAnsi="Times New Roman"/>
          <w:sz w:val="26"/>
          <w:szCs w:val="26"/>
        </w:rPr>
        <w:t>Il Consiglio d'Amministrazione è l'organo di indirizzo, di programmazione e di verifica dell’azione amministrativa e gestionale dell’Azienda.</w:t>
      </w:r>
    </w:p>
    <w:p w14:paraId="14855FEE" w14:textId="77777777" w:rsidR="00573E32" w:rsidRPr="00CF1677" w:rsidRDefault="00573E32" w:rsidP="00573E32">
      <w:pPr>
        <w:ind w:left="284"/>
        <w:contextualSpacing/>
        <w:jc w:val="both"/>
        <w:rPr>
          <w:rFonts w:ascii="Times New Roman" w:hAnsi="Times New Roman"/>
          <w:sz w:val="26"/>
          <w:szCs w:val="26"/>
        </w:rPr>
      </w:pPr>
      <w:r w:rsidRPr="00CF1677">
        <w:rPr>
          <w:rFonts w:ascii="Times New Roman" w:hAnsi="Times New Roman"/>
          <w:sz w:val="26"/>
          <w:szCs w:val="26"/>
        </w:rPr>
        <w:t>Alla data del 31/12/2019 la composizione del Consiglio è la seguente:</w:t>
      </w:r>
    </w:p>
    <w:p w14:paraId="5BBDF9D0" w14:textId="77777777" w:rsidR="00573E32" w:rsidRPr="00CF1677" w:rsidRDefault="00573E32" w:rsidP="00573E32">
      <w:pPr>
        <w:ind w:left="284" w:hanging="284"/>
        <w:contextualSpacing/>
        <w:jc w:val="both"/>
        <w:rPr>
          <w:sz w:val="26"/>
          <w:szCs w:val="26"/>
        </w:rPr>
      </w:pPr>
    </w:p>
    <w:p w14:paraId="22257DED" w14:textId="77777777" w:rsidR="00573E32" w:rsidRPr="00CF1677" w:rsidRDefault="00573E32" w:rsidP="00573E32">
      <w:pPr>
        <w:ind w:left="284"/>
        <w:contextualSpacing/>
        <w:jc w:val="both"/>
        <w:rPr>
          <w:rFonts w:ascii="Times New Roman" w:hAnsi="Times New Roman"/>
          <w:sz w:val="26"/>
          <w:szCs w:val="26"/>
        </w:rPr>
      </w:pPr>
      <w:r w:rsidRPr="00CF1677">
        <w:rPr>
          <w:rFonts w:ascii="Times New Roman" w:hAnsi="Times New Roman"/>
          <w:sz w:val="26"/>
          <w:szCs w:val="26"/>
        </w:rPr>
        <w:t>Presidente:    Tomaselli Aldo</w:t>
      </w:r>
    </w:p>
    <w:p w14:paraId="135CAD04" w14:textId="77777777" w:rsidR="00573E32" w:rsidRPr="00CF1677" w:rsidRDefault="00573E32" w:rsidP="00573E32">
      <w:pPr>
        <w:ind w:left="284"/>
        <w:contextualSpacing/>
        <w:jc w:val="both"/>
        <w:rPr>
          <w:rFonts w:ascii="Times New Roman" w:hAnsi="Times New Roman"/>
          <w:sz w:val="26"/>
          <w:szCs w:val="26"/>
        </w:rPr>
      </w:pPr>
      <w:r w:rsidRPr="00CF1677">
        <w:rPr>
          <w:rFonts w:ascii="Times New Roman" w:hAnsi="Times New Roman"/>
          <w:sz w:val="26"/>
          <w:szCs w:val="26"/>
        </w:rPr>
        <w:t>Consiglieri:   Borsato Luigi Alberto</w:t>
      </w:r>
    </w:p>
    <w:p w14:paraId="6566239B" w14:textId="77777777" w:rsidR="00573E32" w:rsidRPr="00CF1677" w:rsidRDefault="00573E32" w:rsidP="00573E32">
      <w:pPr>
        <w:tabs>
          <w:tab w:val="left" w:pos="1701"/>
        </w:tabs>
        <w:ind w:left="284"/>
        <w:contextualSpacing/>
        <w:jc w:val="both"/>
        <w:rPr>
          <w:rFonts w:ascii="Times New Roman" w:hAnsi="Times New Roman"/>
          <w:sz w:val="26"/>
          <w:szCs w:val="26"/>
        </w:rPr>
      </w:pPr>
      <w:r w:rsidRPr="00CF1677">
        <w:rPr>
          <w:rFonts w:ascii="Times New Roman" w:hAnsi="Times New Roman"/>
          <w:sz w:val="26"/>
          <w:szCs w:val="26"/>
        </w:rPr>
        <w:tab/>
        <w:t>Dalmaso Fabio</w:t>
      </w:r>
    </w:p>
    <w:p w14:paraId="1A70D125" w14:textId="77777777" w:rsidR="00573E32" w:rsidRPr="00CF1677" w:rsidRDefault="00573E32" w:rsidP="00573E32">
      <w:pPr>
        <w:tabs>
          <w:tab w:val="left" w:pos="1701"/>
        </w:tabs>
        <w:ind w:left="284"/>
        <w:contextualSpacing/>
        <w:jc w:val="both"/>
        <w:rPr>
          <w:rFonts w:ascii="Times New Roman" w:hAnsi="Times New Roman"/>
          <w:sz w:val="26"/>
          <w:szCs w:val="26"/>
        </w:rPr>
      </w:pPr>
      <w:r w:rsidRPr="00CF1677">
        <w:rPr>
          <w:rFonts w:ascii="Times New Roman" w:hAnsi="Times New Roman"/>
          <w:sz w:val="26"/>
          <w:szCs w:val="26"/>
        </w:rPr>
        <w:tab/>
        <w:t>Dalmut Valentina</w:t>
      </w:r>
    </w:p>
    <w:p w14:paraId="75143821" w14:textId="77777777" w:rsidR="00573E32" w:rsidRPr="00CF1677" w:rsidRDefault="00573E32" w:rsidP="00573E32">
      <w:pPr>
        <w:ind w:left="284" w:firstLine="1417"/>
        <w:contextualSpacing/>
        <w:jc w:val="both"/>
        <w:rPr>
          <w:rFonts w:ascii="Times New Roman" w:hAnsi="Times New Roman"/>
          <w:sz w:val="26"/>
          <w:szCs w:val="26"/>
        </w:rPr>
      </w:pPr>
      <w:r w:rsidRPr="00CF1677">
        <w:rPr>
          <w:rFonts w:ascii="Times New Roman" w:hAnsi="Times New Roman"/>
          <w:sz w:val="26"/>
          <w:szCs w:val="26"/>
        </w:rPr>
        <w:t>Tomaselli Roberto</w:t>
      </w:r>
    </w:p>
    <w:p w14:paraId="23BA32F7" w14:textId="77777777" w:rsidR="00573E32" w:rsidRPr="00CF1677" w:rsidRDefault="00573E32" w:rsidP="00573E32">
      <w:pPr>
        <w:ind w:left="284" w:hanging="284"/>
        <w:contextualSpacing/>
        <w:jc w:val="both"/>
        <w:rPr>
          <w:sz w:val="26"/>
          <w:szCs w:val="26"/>
        </w:rPr>
      </w:pPr>
    </w:p>
    <w:p w14:paraId="3941F3A4" w14:textId="77777777" w:rsidR="00573E32" w:rsidRPr="00CF1677" w:rsidRDefault="00573E32" w:rsidP="00573E32">
      <w:pPr>
        <w:widowControl w:val="0"/>
        <w:numPr>
          <w:ilvl w:val="0"/>
          <w:numId w:val="24"/>
        </w:numPr>
        <w:autoSpaceDE w:val="0"/>
        <w:autoSpaceDN w:val="0"/>
        <w:adjustRightInd w:val="0"/>
        <w:spacing w:after="0" w:line="240" w:lineRule="auto"/>
        <w:ind w:left="284" w:hanging="284"/>
        <w:jc w:val="both"/>
        <w:rPr>
          <w:rFonts w:ascii="Times New Roman" w:hAnsi="Times New Roman"/>
          <w:sz w:val="26"/>
          <w:szCs w:val="26"/>
        </w:rPr>
      </w:pPr>
      <w:r w:rsidRPr="00CF1677">
        <w:rPr>
          <w:rFonts w:ascii="Times New Roman" w:hAnsi="Times New Roman"/>
          <w:sz w:val="26"/>
          <w:szCs w:val="26"/>
        </w:rPr>
        <w:t xml:space="preserve">il Presidente: è nominato dal Consiglio d'Amministrazione nella sua prima seduta. Tra i suoi compiti più importanti, ha la rappresentanza legale e vigila sull'andamento dell'Azienda, promuove e dirige l'attività del Consiglio e sviluppa ogni utile iniziativa di collegamento con le amministrazioni pubbliche, con gli operatori privati e con ogni altra organizzazione interessata al campo di attività dell'Azienda. E’ compito del Presidente curare i rapporti istituzionali con gli altri soggetti del sistema integrato di interventi e servizi sociali e socio-sanitari, con l’utenza e le relative rappresentanze e con le comunità locali. </w:t>
      </w:r>
    </w:p>
    <w:p w14:paraId="322CA01D" w14:textId="77777777" w:rsidR="00573E32" w:rsidRPr="00CF1677" w:rsidRDefault="00573E32" w:rsidP="00573E32">
      <w:pPr>
        <w:widowControl w:val="0"/>
        <w:numPr>
          <w:ilvl w:val="0"/>
          <w:numId w:val="24"/>
        </w:numPr>
        <w:autoSpaceDE w:val="0"/>
        <w:autoSpaceDN w:val="0"/>
        <w:adjustRightInd w:val="0"/>
        <w:spacing w:after="0" w:line="240" w:lineRule="auto"/>
        <w:ind w:left="284" w:hanging="284"/>
        <w:jc w:val="both"/>
        <w:rPr>
          <w:rFonts w:ascii="Times New Roman" w:hAnsi="Times New Roman"/>
          <w:sz w:val="26"/>
          <w:szCs w:val="26"/>
        </w:rPr>
      </w:pPr>
      <w:r w:rsidRPr="00CF1677">
        <w:rPr>
          <w:rFonts w:ascii="Times New Roman" w:hAnsi="Times New Roman"/>
          <w:sz w:val="26"/>
          <w:szCs w:val="26"/>
        </w:rPr>
        <w:t>l’Organo di Revisione: Il Revisore Unico svolge la funzione di controllo sulla regolarità contabile e finanziaria della gestione dell'Azienda e viene nominato dal Consiglio di amministrazione. Attualmente il Revisore dei conti è la Dott.ssa Ilaria Mattana.</w:t>
      </w:r>
    </w:p>
    <w:p w14:paraId="75074196" w14:textId="77777777" w:rsidR="00573E32" w:rsidRPr="00CF1677" w:rsidRDefault="00573E32" w:rsidP="00573E32">
      <w:pPr>
        <w:widowControl w:val="0"/>
        <w:numPr>
          <w:ilvl w:val="0"/>
          <w:numId w:val="24"/>
        </w:numPr>
        <w:autoSpaceDE w:val="0"/>
        <w:autoSpaceDN w:val="0"/>
        <w:adjustRightInd w:val="0"/>
        <w:spacing w:after="0" w:line="240" w:lineRule="auto"/>
        <w:ind w:left="284" w:hanging="284"/>
        <w:contextualSpacing/>
        <w:jc w:val="both"/>
        <w:rPr>
          <w:rFonts w:ascii="Times New Roman" w:hAnsi="Times New Roman"/>
          <w:sz w:val="26"/>
          <w:szCs w:val="26"/>
        </w:rPr>
      </w:pPr>
      <w:r w:rsidRPr="00CF1677">
        <w:rPr>
          <w:rFonts w:ascii="Times New Roman" w:hAnsi="Times New Roman"/>
          <w:sz w:val="26"/>
          <w:szCs w:val="26"/>
        </w:rPr>
        <w:t xml:space="preserve">il Direttore: La nuova Azienda Pubblica di Servizi alla Persona prevede la figura del Direttore che va a sostituirsi al Segretario Generale. Il Direttore, nominato dal Consiglio di Amministrazione, collabora con il Presidente e con il Consiglio d'Amministrazione ed è responsabile della gestione amministrativa, tecnica, economica, finanziaria e socio-assistenziale dell’Azienda, nei limiti delle risorse, delle direttive e degli obiettivi assegnati dal Consiglio di Amministrazione. Attualmente, Direttore della “A.P.S.P. Redenta Floriani” è il Dott. Marco Saggiorato. </w:t>
      </w:r>
    </w:p>
    <w:p w14:paraId="326C1B84" w14:textId="77777777" w:rsidR="00573E32" w:rsidRPr="00CF1677" w:rsidRDefault="00573E32" w:rsidP="00573E32">
      <w:pPr>
        <w:jc w:val="both"/>
        <w:rPr>
          <w:rFonts w:ascii="Times New Roman" w:hAnsi="Times New Roman"/>
          <w:sz w:val="26"/>
          <w:szCs w:val="26"/>
        </w:rPr>
      </w:pPr>
    </w:p>
    <w:p w14:paraId="786872E3" w14:textId="01F2B057" w:rsidR="00573E32" w:rsidRPr="00CF1677" w:rsidRDefault="00573E32" w:rsidP="00573E32">
      <w:pPr>
        <w:jc w:val="both"/>
        <w:rPr>
          <w:rFonts w:ascii="Times New Roman" w:hAnsi="Times New Roman"/>
          <w:sz w:val="26"/>
          <w:szCs w:val="26"/>
        </w:rPr>
      </w:pPr>
      <w:r w:rsidRPr="00CF1677">
        <w:rPr>
          <w:rFonts w:ascii="Times New Roman" w:hAnsi="Times New Roman"/>
          <w:sz w:val="26"/>
          <w:szCs w:val="26"/>
        </w:rPr>
        <w:t>Il numero dei posti in organico (</w:t>
      </w:r>
      <w:r w:rsidR="00707A69" w:rsidRPr="00CF1677">
        <w:rPr>
          <w:rFonts w:ascii="Times New Roman" w:hAnsi="Times New Roman"/>
          <w:sz w:val="26"/>
          <w:szCs w:val="26"/>
        </w:rPr>
        <w:t>92</w:t>
      </w:r>
      <w:r w:rsidRPr="00CF1677">
        <w:rPr>
          <w:rFonts w:ascii="Times New Roman" w:hAnsi="Times New Roman"/>
          <w:sz w:val="26"/>
          <w:szCs w:val="26"/>
        </w:rPr>
        <w:t xml:space="preserve"> persone compreso il Direttore) e i relativi livelli inquadramentali sono rappresentati dalla pianta organica, contenuta nel Regolamento del personale approvato con delibera del consiglio di amministrazione del </w:t>
      </w:r>
      <w:r w:rsidR="00707A69" w:rsidRPr="00CF1677">
        <w:rPr>
          <w:rFonts w:ascii="Times New Roman" w:hAnsi="Times New Roman"/>
          <w:sz w:val="26"/>
          <w:szCs w:val="26"/>
        </w:rPr>
        <w:t>01/08/2019</w:t>
      </w:r>
      <w:r w:rsidRPr="00CF1677">
        <w:rPr>
          <w:rFonts w:ascii="Times New Roman" w:hAnsi="Times New Roman"/>
          <w:sz w:val="26"/>
          <w:szCs w:val="26"/>
        </w:rPr>
        <w:t xml:space="preserve"> n. </w:t>
      </w:r>
      <w:r w:rsidR="00707A69" w:rsidRPr="00CF1677">
        <w:rPr>
          <w:rFonts w:ascii="Times New Roman" w:hAnsi="Times New Roman"/>
          <w:sz w:val="26"/>
          <w:szCs w:val="26"/>
        </w:rPr>
        <w:t>33</w:t>
      </w:r>
      <w:r w:rsidRPr="00CF1677">
        <w:rPr>
          <w:rFonts w:ascii="Times New Roman" w:hAnsi="Times New Roman"/>
          <w:sz w:val="26"/>
          <w:szCs w:val="26"/>
        </w:rPr>
        <w:t>.</w:t>
      </w:r>
    </w:p>
    <w:p w14:paraId="5A0C69CC" w14:textId="77777777" w:rsidR="00573E32" w:rsidRPr="00792D3C" w:rsidRDefault="00573E32" w:rsidP="00573E32">
      <w:pPr>
        <w:jc w:val="both"/>
        <w:rPr>
          <w:rFonts w:ascii="Times New Roman" w:hAnsi="Times New Roman"/>
          <w:sz w:val="26"/>
          <w:szCs w:val="26"/>
        </w:rPr>
      </w:pPr>
      <w:r w:rsidRPr="00CF1677">
        <w:rPr>
          <w:rFonts w:ascii="Times New Roman" w:hAnsi="Times New Roman"/>
          <w:sz w:val="26"/>
          <w:szCs w:val="26"/>
        </w:rPr>
        <w:t>La Pianta organica è, attualmente, parzialmente coperta.</w:t>
      </w:r>
    </w:p>
    <w:p w14:paraId="1D8AF1DF" w14:textId="426D49BA" w:rsidR="00DB48C9" w:rsidRPr="00D90DB0" w:rsidRDefault="00DB48C9" w:rsidP="00DB48C9">
      <w:pPr>
        <w:pStyle w:val="Titolo2"/>
        <w:rPr>
          <w:rFonts w:ascii="Times New Roman" w:hAnsi="Times New Roman"/>
          <w:sz w:val="28"/>
          <w:szCs w:val="28"/>
        </w:rPr>
      </w:pPr>
      <w:r w:rsidRPr="00D90DB0">
        <w:rPr>
          <w:rFonts w:ascii="Times New Roman" w:hAnsi="Times New Roman"/>
          <w:sz w:val="28"/>
          <w:szCs w:val="28"/>
        </w:rPr>
        <w:lastRenderedPageBreak/>
        <w:t>4.1 Il Responsabile della prevenzione della corruzione e della trasparenza</w:t>
      </w:r>
      <w:bookmarkEnd w:id="13"/>
      <w:bookmarkEnd w:id="14"/>
    </w:p>
    <w:p w14:paraId="766DC14A" w14:textId="77777777" w:rsidR="00F952EC" w:rsidRPr="00F952EC" w:rsidRDefault="00F952EC" w:rsidP="009B0735">
      <w:pPr>
        <w:spacing w:after="0"/>
        <w:jc w:val="both"/>
        <w:rPr>
          <w:rFonts w:ascii="Times New Roman" w:hAnsi="Times New Roman"/>
          <w:sz w:val="28"/>
          <w:szCs w:val="28"/>
        </w:rPr>
      </w:pPr>
    </w:p>
    <w:p w14:paraId="4727E4FF" w14:textId="30E0E32F" w:rsidR="00707A69" w:rsidRPr="00F401F2" w:rsidRDefault="00707A69" w:rsidP="00707A69">
      <w:pPr>
        <w:jc w:val="both"/>
        <w:rPr>
          <w:rFonts w:ascii="Times New Roman" w:hAnsi="Times New Roman"/>
          <w:sz w:val="28"/>
          <w:szCs w:val="26"/>
        </w:rPr>
      </w:pPr>
      <w:bookmarkStart w:id="15" w:name="_Toc529707862"/>
      <w:bookmarkStart w:id="16" w:name="_Toc25057176"/>
      <w:r w:rsidRPr="00DA150F">
        <w:rPr>
          <w:rFonts w:ascii="Times New Roman" w:hAnsi="Times New Roman"/>
          <w:sz w:val="26"/>
          <w:szCs w:val="26"/>
        </w:rPr>
        <w:t xml:space="preserve">Con delibera </w:t>
      </w:r>
      <w:r w:rsidRPr="00CF1677">
        <w:rPr>
          <w:rFonts w:ascii="Times New Roman" w:hAnsi="Times New Roman"/>
          <w:sz w:val="26"/>
          <w:szCs w:val="26"/>
        </w:rPr>
        <w:t>n. 9 del 23/02/2015 il Consiglio di Amministrazione ha provveduto a nominare il direttore dell'APSP, sig. Saggiorato Marco quale Responsabile Anticorruzione e Trasparenza, ai sensi dell’art. 1 comma 7 della Legge 190/2012</w:t>
      </w:r>
      <w:r w:rsidRPr="00DA150F">
        <w:rPr>
          <w:rFonts w:ascii="Times New Roman" w:hAnsi="Times New Roman"/>
          <w:sz w:val="26"/>
          <w:szCs w:val="26"/>
        </w:rPr>
        <w:t xml:space="preserve"> come modificato dall’art.41 lettera f) del D.Lgs.97/2016</w:t>
      </w:r>
      <w:r w:rsidRPr="00F401F2">
        <w:rPr>
          <w:rFonts w:ascii="Times New Roman" w:hAnsi="Times New Roman"/>
          <w:sz w:val="28"/>
          <w:szCs w:val="26"/>
        </w:rPr>
        <w:t>.</w:t>
      </w:r>
    </w:p>
    <w:p w14:paraId="06D8D948" w14:textId="77777777" w:rsidR="00DB48C9" w:rsidRPr="006B6D56" w:rsidRDefault="00DB48C9" w:rsidP="00DB48C9">
      <w:pPr>
        <w:suppressAutoHyphens/>
        <w:autoSpaceDN w:val="0"/>
        <w:spacing w:after="0" w:line="240" w:lineRule="auto"/>
        <w:jc w:val="both"/>
        <w:textAlignment w:val="top"/>
        <w:outlineLvl w:val="1"/>
        <w:rPr>
          <w:rFonts w:ascii="Arial" w:hAnsi="Arial" w:cs="Arial"/>
          <w:kern w:val="3"/>
          <w:sz w:val="24"/>
          <w:szCs w:val="24"/>
          <w:shd w:val="clear" w:color="auto" w:fill="FFFFFF"/>
          <w:lang w:eastAsia="zh-CN"/>
        </w:rPr>
      </w:pPr>
      <w:r w:rsidRPr="006B6D56">
        <w:rPr>
          <w:rFonts w:ascii="Arial" w:hAnsi="Arial" w:cs="Arial"/>
          <w:kern w:val="3"/>
          <w:sz w:val="24"/>
          <w:szCs w:val="24"/>
          <w:shd w:val="clear" w:color="auto" w:fill="FFFFFF"/>
          <w:lang w:eastAsia="zh-CN"/>
        </w:rPr>
        <w:t>4,2 Il Responsabile Protezione dei dati (DPO)</w:t>
      </w:r>
      <w:bookmarkEnd w:id="15"/>
      <w:bookmarkEnd w:id="16"/>
    </w:p>
    <w:p w14:paraId="481447FE" w14:textId="77777777" w:rsidR="00DB48C9" w:rsidRPr="00DB48C9" w:rsidRDefault="00DB48C9" w:rsidP="00DB48C9">
      <w:pPr>
        <w:suppressAutoHyphens/>
        <w:autoSpaceDN w:val="0"/>
        <w:spacing w:after="0" w:line="240" w:lineRule="auto"/>
        <w:jc w:val="both"/>
        <w:textAlignment w:val="top"/>
        <w:outlineLvl w:val="1"/>
        <w:rPr>
          <w:rFonts w:ascii="Arial" w:hAnsi="Arial" w:cs="Arial"/>
          <w:color w:val="FF0000"/>
          <w:kern w:val="3"/>
          <w:sz w:val="24"/>
          <w:szCs w:val="24"/>
          <w:shd w:val="clear" w:color="auto" w:fill="FFFFFF"/>
          <w:lang w:eastAsia="zh-CN"/>
        </w:rPr>
      </w:pPr>
    </w:p>
    <w:p w14:paraId="2326EEF3" w14:textId="77777777" w:rsidR="00707A69" w:rsidRPr="00CF1677" w:rsidRDefault="00707A69" w:rsidP="00707A69">
      <w:pPr>
        <w:suppressAutoHyphens/>
        <w:autoSpaceDN w:val="0"/>
        <w:spacing w:after="0" w:line="240" w:lineRule="auto"/>
        <w:jc w:val="both"/>
        <w:textAlignment w:val="top"/>
        <w:rPr>
          <w:rFonts w:ascii="Times New Roman" w:hAnsi="Times New Roman"/>
          <w:kern w:val="3"/>
          <w:sz w:val="26"/>
          <w:szCs w:val="26"/>
          <w:shd w:val="clear" w:color="auto" w:fill="FFFFFF"/>
          <w:lang w:eastAsia="zh-CN"/>
        </w:rPr>
      </w:pPr>
      <w:r w:rsidRPr="00CF1677">
        <w:rPr>
          <w:rFonts w:ascii="Times New Roman" w:hAnsi="Times New Roman"/>
          <w:kern w:val="3"/>
          <w:sz w:val="26"/>
          <w:szCs w:val="26"/>
          <w:shd w:val="clear" w:color="auto" w:fill="FFFFFF"/>
          <w:lang w:eastAsia="zh-CN"/>
        </w:rPr>
        <w:t>L’Azienda ha affidato il ruolo al dott. Matteo Grazioli in data 23/05/2018, utilizzando in proposito il Service UPIPA.</w:t>
      </w:r>
    </w:p>
    <w:p w14:paraId="27A9AA7F" w14:textId="77777777" w:rsidR="00707A69" w:rsidRPr="00CF1677" w:rsidRDefault="00707A69" w:rsidP="00707A69">
      <w:pPr>
        <w:suppressAutoHyphens/>
        <w:autoSpaceDN w:val="0"/>
        <w:spacing w:after="0" w:line="240" w:lineRule="auto"/>
        <w:jc w:val="both"/>
        <w:textAlignment w:val="top"/>
        <w:outlineLvl w:val="1"/>
        <w:rPr>
          <w:rFonts w:ascii="Arial" w:hAnsi="Arial" w:cs="Arial"/>
          <w:color w:val="FF0000"/>
          <w:kern w:val="3"/>
          <w:sz w:val="26"/>
          <w:szCs w:val="26"/>
          <w:shd w:val="clear" w:color="auto" w:fill="FFFFFF"/>
          <w:lang w:eastAsia="zh-CN"/>
        </w:rPr>
      </w:pPr>
    </w:p>
    <w:p w14:paraId="32FE8D89" w14:textId="77777777" w:rsidR="00707A69" w:rsidRPr="00D90DB0" w:rsidRDefault="00707A69" w:rsidP="00707A69">
      <w:pPr>
        <w:suppressAutoHyphens/>
        <w:autoSpaceDN w:val="0"/>
        <w:spacing w:after="0" w:line="240" w:lineRule="auto"/>
        <w:jc w:val="both"/>
        <w:textAlignment w:val="top"/>
        <w:rPr>
          <w:rFonts w:ascii="Times New Roman" w:hAnsi="Times New Roman"/>
          <w:kern w:val="3"/>
          <w:sz w:val="26"/>
          <w:szCs w:val="26"/>
          <w:shd w:val="clear" w:color="auto" w:fill="FFFFFF"/>
          <w:lang w:val="de-DE" w:eastAsia="zh-CN"/>
        </w:rPr>
      </w:pPr>
      <w:r w:rsidRPr="00D90DB0">
        <w:rPr>
          <w:rFonts w:ascii="Times New Roman" w:hAnsi="Times New Roman"/>
          <w:kern w:val="3"/>
          <w:sz w:val="26"/>
          <w:szCs w:val="26"/>
          <w:shd w:val="clear" w:color="auto" w:fill="FFFFFF"/>
          <w:lang w:eastAsia="zh-CN"/>
        </w:rPr>
        <w:t>Laddove si verificassero</w:t>
      </w:r>
      <w:r w:rsidRPr="00D90DB0">
        <w:rPr>
          <w:rFonts w:ascii="Times New Roman" w:hAnsi="Times New Roman"/>
          <w:b/>
          <w:kern w:val="3"/>
          <w:sz w:val="26"/>
          <w:szCs w:val="26"/>
          <w:shd w:val="clear" w:color="auto" w:fill="FFFFFF"/>
          <w:lang w:val="de-DE" w:eastAsia="zh-CN"/>
        </w:rPr>
        <w:t xml:space="preserve"> </w:t>
      </w:r>
      <w:r w:rsidRPr="00D90DB0">
        <w:rPr>
          <w:rFonts w:ascii="Times New Roman" w:hAnsi="Times New Roman"/>
          <w:kern w:val="3"/>
          <w:sz w:val="26"/>
          <w:szCs w:val="26"/>
          <w:shd w:val="clear" w:color="auto" w:fill="FFFFFF"/>
          <w:lang w:val="de-DE" w:eastAsia="zh-CN"/>
        </w:rPr>
        <w:t>istanze accesso ai dati personali o di riesame di decisioni sull’accesso civico generalizzato</w:t>
      </w:r>
      <w:r w:rsidRPr="00D90DB0">
        <w:rPr>
          <w:rFonts w:ascii="Times New Roman" w:hAnsi="Times New Roman"/>
          <w:kern w:val="3"/>
          <w:sz w:val="26"/>
          <w:szCs w:val="26"/>
          <w:shd w:val="clear" w:color="auto" w:fill="FFFFFF"/>
          <w:vertAlign w:val="superscript"/>
          <w:lang w:val="de-DE" w:eastAsia="zh-CN"/>
        </w:rPr>
        <w:footnoteReference w:id="4"/>
      </w:r>
      <w:r w:rsidRPr="00D90DB0">
        <w:rPr>
          <w:rFonts w:ascii="Times New Roman" w:hAnsi="Times New Roman"/>
          <w:kern w:val="3"/>
          <w:sz w:val="26"/>
          <w:szCs w:val="26"/>
          <w:shd w:val="clear" w:color="auto" w:fill="FFFFFF"/>
          <w:lang w:val="de-DE" w:eastAsia="zh-CN"/>
        </w:rPr>
        <w:t>. il RPCT si avvarrà, del supporto del DPO.</w:t>
      </w:r>
    </w:p>
    <w:p w14:paraId="6A889639" w14:textId="1E9BB6D9" w:rsidR="00707A69" w:rsidRDefault="00707A69" w:rsidP="00707A69">
      <w:pPr>
        <w:suppressAutoHyphens/>
        <w:autoSpaceDN w:val="0"/>
        <w:spacing w:after="0" w:line="240" w:lineRule="auto"/>
        <w:jc w:val="both"/>
        <w:textAlignment w:val="top"/>
        <w:rPr>
          <w:rFonts w:ascii="Times New Roman" w:hAnsi="Times New Roman"/>
          <w:kern w:val="3"/>
          <w:sz w:val="26"/>
          <w:szCs w:val="26"/>
          <w:shd w:val="clear" w:color="auto" w:fill="FFFFFF"/>
          <w:lang w:val="de-DE" w:eastAsia="zh-CN"/>
        </w:rPr>
      </w:pPr>
      <w:r w:rsidRPr="00D90DB0">
        <w:rPr>
          <w:rFonts w:ascii="Times New Roman" w:hAnsi="Times New Roman"/>
          <w:kern w:val="3"/>
          <w:sz w:val="26"/>
          <w:szCs w:val="26"/>
          <w:shd w:val="clear" w:color="auto" w:fill="FFFFFF"/>
          <w:lang w:val="de-DE" w:eastAsia="zh-CN"/>
        </w:rPr>
        <w:t xml:space="preserve">Analogamente il DPO potrà essere coinvolto nella valutazione dei profili di correttezza del trattamento dei dati personali sul sito web istituzionale </w:t>
      </w:r>
      <w:proofErr w:type="spellStart"/>
      <w:r w:rsidRPr="00D90DB0">
        <w:rPr>
          <w:rFonts w:ascii="Times New Roman" w:hAnsi="Times New Roman"/>
          <w:kern w:val="3"/>
          <w:sz w:val="26"/>
          <w:szCs w:val="26"/>
          <w:shd w:val="clear" w:color="auto" w:fill="FFFFFF"/>
          <w:lang w:val="de-DE" w:eastAsia="zh-CN"/>
        </w:rPr>
        <w:t>nella</w:t>
      </w:r>
      <w:proofErr w:type="spellEnd"/>
      <w:r w:rsidRPr="00D90DB0">
        <w:rPr>
          <w:rFonts w:ascii="Times New Roman" w:hAnsi="Times New Roman"/>
          <w:kern w:val="3"/>
          <w:sz w:val="26"/>
          <w:szCs w:val="26"/>
          <w:shd w:val="clear" w:color="auto" w:fill="FFFFFF"/>
          <w:lang w:val="de-DE" w:eastAsia="zh-CN"/>
        </w:rPr>
        <w:t xml:space="preserve"> </w:t>
      </w:r>
      <w:proofErr w:type="spellStart"/>
      <w:r w:rsidRPr="00D90DB0">
        <w:rPr>
          <w:rFonts w:ascii="Times New Roman" w:hAnsi="Times New Roman"/>
          <w:kern w:val="3"/>
          <w:sz w:val="26"/>
          <w:szCs w:val="26"/>
          <w:shd w:val="clear" w:color="auto" w:fill="FFFFFF"/>
          <w:lang w:val="de-DE" w:eastAsia="zh-CN"/>
        </w:rPr>
        <w:t>sezione</w:t>
      </w:r>
      <w:proofErr w:type="spellEnd"/>
      <w:r w:rsidRPr="00D90DB0">
        <w:rPr>
          <w:rFonts w:ascii="Times New Roman" w:hAnsi="Times New Roman"/>
          <w:kern w:val="3"/>
          <w:sz w:val="26"/>
          <w:szCs w:val="26"/>
          <w:shd w:val="clear" w:color="auto" w:fill="FFFFFF"/>
          <w:lang w:val="de-DE" w:eastAsia="zh-CN"/>
        </w:rPr>
        <w:t xml:space="preserve"> </w:t>
      </w:r>
      <w:proofErr w:type="spellStart"/>
      <w:r w:rsidRPr="00D90DB0">
        <w:rPr>
          <w:rFonts w:ascii="Times New Roman" w:hAnsi="Times New Roman"/>
          <w:kern w:val="3"/>
          <w:sz w:val="26"/>
          <w:szCs w:val="26"/>
          <w:shd w:val="clear" w:color="auto" w:fill="FFFFFF"/>
          <w:lang w:val="de-DE" w:eastAsia="zh-CN"/>
        </w:rPr>
        <w:t>Amministrazione</w:t>
      </w:r>
      <w:proofErr w:type="spellEnd"/>
      <w:r w:rsidRPr="00D90DB0">
        <w:rPr>
          <w:rFonts w:ascii="Times New Roman" w:hAnsi="Times New Roman"/>
          <w:kern w:val="3"/>
          <w:sz w:val="26"/>
          <w:szCs w:val="26"/>
          <w:shd w:val="clear" w:color="auto" w:fill="FFFFFF"/>
          <w:lang w:val="de-DE" w:eastAsia="zh-CN"/>
        </w:rPr>
        <w:t xml:space="preserve"> </w:t>
      </w:r>
      <w:proofErr w:type="spellStart"/>
      <w:r w:rsidRPr="00D90DB0">
        <w:rPr>
          <w:rFonts w:ascii="Times New Roman" w:hAnsi="Times New Roman"/>
          <w:kern w:val="3"/>
          <w:sz w:val="26"/>
          <w:szCs w:val="26"/>
          <w:shd w:val="clear" w:color="auto" w:fill="FFFFFF"/>
          <w:lang w:val="de-DE" w:eastAsia="zh-CN"/>
        </w:rPr>
        <w:t>Trasparente</w:t>
      </w:r>
      <w:proofErr w:type="spellEnd"/>
      <w:r w:rsidRPr="00D90DB0">
        <w:rPr>
          <w:rFonts w:ascii="Times New Roman" w:hAnsi="Times New Roman"/>
          <w:kern w:val="3"/>
          <w:sz w:val="26"/>
          <w:szCs w:val="26"/>
          <w:shd w:val="clear" w:color="auto" w:fill="FFFFFF"/>
          <w:lang w:val="de-DE" w:eastAsia="zh-CN"/>
        </w:rPr>
        <w:t>.</w:t>
      </w:r>
    </w:p>
    <w:p w14:paraId="56C25B1A" w14:textId="77777777" w:rsidR="00D90DB0" w:rsidRPr="00D90DB0" w:rsidRDefault="00D90DB0" w:rsidP="00707A69">
      <w:pPr>
        <w:suppressAutoHyphens/>
        <w:autoSpaceDN w:val="0"/>
        <w:spacing w:after="0" w:line="240" w:lineRule="auto"/>
        <w:jc w:val="both"/>
        <w:textAlignment w:val="top"/>
        <w:rPr>
          <w:rFonts w:ascii="Times New Roman" w:hAnsi="Times New Roman"/>
          <w:kern w:val="3"/>
          <w:sz w:val="26"/>
          <w:szCs w:val="26"/>
          <w:shd w:val="clear" w:color="auto" w:fill="FFFFFF"/>
          <w:lang w:val="de-DE" w:eastAsia="zh-CN"/>
        </w:rPr>
      </w:pPr>
    </w:p>
    <w:p w14:paraId="14F7FBEA" w14:textId="77777777" w:rsidR="00707A69" w:rsidRPr="00D90DB0" w:rsidRDefault="00707A69" w:rsidP="00707A69">
      <w:pPr>
        <w:suppressAutoHyphens/>
        <w:autoSpaceDN w:val="0"/>
        <w:spacing w:after="0" w:line="240" w:lineRule="auto"/>
        <w:jc w:val="both"/>
        <w:textAlignment w:val="top"/>
        <w:rPr>
          <w:rFonts w:ascii="Times New Roman" w:hAnsi="Times New Roman"/>
          <w:kern w:val="3"/>
          <w:sz w:val="26"/>
          <w:szCs w:val="26"/>
          <w:shd w:val="clear" w:color="auto" w:fill="FFFFFF"/>
          <w:lang w:eastAsia="zh-CN"/>
        </w:rPr>
      </w:pPr>
      <w:r w:rsidRPr="00D90DB0">
        <w:rPr>
          <w:rFonts w:ascii="Times New Roman" w:hAnsi="Times New Roman"/>
          <w:kern w:val="3"/>
          <w:sz w:val="26"/>
          <w:szCs w:val="26"/>
          <w:shd w:val="clear" w:color="auto" w:fill="FFFFFF"/>
          <w:lang w:val="de-DE" w:eastAsia="zh-CN"/>
        </w:rPr>
        <w:t>In particolare, ai sensi dell’art. 5 del Regolamento (UE) 2016/679, assumono rilievo i principi di adeguatezza, pertinenza e limitazione a quanto necessario rispetto alle finalità per le quali i dati personali sono trattati («minimizzazione dei dati») (par. 1, lett. c).</w:t>
      </w:r>
    </w:p>
    <w:p w14:paraId="0887EAB8" w14:textId="77777777" w:rsidR="00707A69" w:rsidRPr="00DB48C9" w:rsidRDefault="00707A69" w:rsidP="00707A69">
      <w:pPr>
        <w:suppressAutoHyphens/>
        <w:autoSpaceDN w:val="0"/>
        <w:spacing w:after="0" w:line="240" w:lineRule="auto"/>
        <w:jc w:val="both"/>
        <w:textAlignment w:val="top"/>
        <w:outlineLvl w:val="1"/>
        <w:rPr>
          <w:rFonts w:ascii="Arial" w:hAnsi="Arial" w:cs="Arial"/>
          <w:color w:val="FF0000"/>
          <w:kern w:val="3"/>
          <w:sz w:val="24"/>
          <w:szCs w:val="24"/>
          <w:shd w:val="clear" w:color="auto" w:fill="FFFFFF"/>
          <w:lang w:eastAsia="zh-CN"/>
        </w:rPr>
      </w:pPr>
    </w:p>
    <w:p w14:paraId="283E5058" w14:textId="77777777" w:rsidR="00DB48C9" w:rsidRPr="00DB48C9" w:rsidRDefault="00DB48C9" w:rsidP="00DB48C9">
      <w:pPr>
        <w:suppressAutoHyphens/>
        <w:autoSpaceDN w:val="0"/>
        <w:spacing w:after="0" w:line="240" w:lineRule="auto"/>
        <w:jc w:val="both"/>
        <w:textAlignment w:val="top"/>
        <w:outlineLvl w:val="1"/>
        <w:rPr>
          <w:rFonts w:ascii="Arial" w:hAnsi="Arial" w:cs="Arial"/>
          <w:color w:val="FF0000"/>
          <w:kern w:val="3"/>
          <w:sz w:val="24"/>
          <w:szCs w:val="24"/>
          <w:shd w:val="clear" w:color="auto" w:fill="FFFFFF"/>
          <w:lang w:eastAsia="zh-CN"/>
        </w:rPr>
      </w:pPr>
    </w:p>
    <w:p w14:paraId="799D0400" w14:textId="77777777" w:rsidR="00DB48C9" w:rsidRPr="006B6D56" w:rsidRDefault="00DB48C9" w:rsidP="00DB48C9">
      <w:pPr>
        <w:suppressAutoHyphens/>
        <w:autoSpaceDN w:val="0"/>
        <w:spacing w:after="0" w:line="240" w:lineRule="auto"/>
        <w:jc w:val="both"/>
        <w:textAlignment w:val="top"/>
        <w:outlineLvl w:val="1"/>
        <w:rPr>
          <w:rFonts w:ascii="Arial" w:hAnsi="Arial" w:cs="Arial"/>
          <w:kern w:val="3"/>
          <w:sz w:val="24"/>
          <w:szCs w:val="24"/>
          <w:shd w:val="clear" w:color="auto" w:fill="FFFFFF"/>
          <w:lang w:eastAsia="zh-CN"/>
        </w:rPr>
      </w:pPr>
      <w:bookmarkStart w:id="17" w:name="_Toc529707863"/>
      <w:bookmarkStart w:id="18" w:name="_Toc25057177"/>
      <w:r w:rsidRPr="006B6D56">
        <w:rPr>
          <w:rFonts w:ascii="Arial" w:hAnsi="Arial" w:cs="Arial"/>
          <w:kern w:val="3"/>
          <w:sz w:val="24"/>
          <w:szCs w:val="24"/>
          <w:shd w:val="clear" w:color="auto" w:fill="FFFFFF"/>
          <w:lang w:eastAsia="zh-CN"/>
        </w:rPr>
        <w:t>4.3 Il R.A.S.A.</w:t>
      </w:r>
      <w:bookmarkEnd w:id="17"/>
      <w:bookmarkEnd w:id="18"/>
    </w:p>
    <w:p w14:paraId="17AF7182" w14:textId="77777777" w:rsidR="00DB48C9" w:rsidRPr="006B6D56" w:rsidRDefault="00DB48C9" w:rsidP="00DB48C9">
      <w:pPr>
        <w:suppressAutoHyphens/>
        <w:autoSpaceDN w:val="0"/>
        <w:spacing w:after="0" w:line="240" w:lineRule="auto"/>
        <w:jc w:val="both"/>
        <w:textAlignment w:val="top"/>
        <w:rPr>
          <w:rFonts w:ascii="Arial" w:hAnsi="Arial" w:cs="Arial"/>
          <w:kern w:val="3"/>
          <w:sz w:val="24"/>
          <w:szCs w:val="24"/>
          <w:shd w:val="clear" w:color="auto" w:fill="FFFFFF"/>
          <w:lang w:eastAsia="zh-CN"/>
        </w:rPr>
      </w:pPr>
    </w:p>
    <w:p w14:paraId="1CC40452" w14:textId="77777777" w:rsidR="005D4FBB" w:rsidRPr="00AC0C6B" w:rsidRDefault="005D4FBB" w:rsidP="005D4FBB">
      <w:pPr>
        <w:spacing w:after="0" w:line="240" w:lineRule="auto"/>
        <w:jc w:val="both"/>
        <w:textAlignment w:val="top"/>
        <w:rPr>
          <w:rFonts w:ascii="Arial" w:hAnsi="Arial" w:cs="Arial"/>
          <w:sz w:val="26"/>
          <w:szCs w:val="26"/>
        </w:rPr>
      </w:pPr>
      <w:r w:rsidRPr="00AC0C6B">
        <w:rPr>
          <w:rFonts w:ascii="Arial" w:hAnsi="Arial" w:cs="Arial"/>
          <w:sz w:val="26"/>
          <w:szCs w:val="26"/>
        </w:rPr>
        <w:t>Il Responsabile dell’Anagrafe per la stazione appaltante (RASA) per l’Azienda è il sig. Marco Saggiorato e il RPCT ha verificato nel corso  del 2018 è stato effettivamente</w:t>
      </w:r>
      <w:r w:rsidRPr="00AC0C6B">
        <w:rPr>
          <w:rFonts w:ascii="Arial" w:hAnsi="Arial" w:cs="Arial"/>
          <w:sz w:val="28"/>
          <w:szCs w:val="28"/>
        </w:rPr>
        <w:t xml:space="preserve"> </w:t>
      </w:r>
      <w:r w:rsidRPr="00AC0C6B">
        <w:rPr>
          <w:rFonts w:ascii="Arial" w:hAnsi="Arial" w:cs="Arial"/>
          <w:sz w:val="26"/>
          <w:szCs w:val="26"/>
        </w:rPr>
        <w:t>attivato per l’abilitazione del profilo utente di RASA secondo le modalità operative indicate nel Comunicato ANAC del 28 ottobre 2013.</w:t>
      </w:r>
    </w:p>
    <w:p w14:paraId="2C492983" w14:textId="3295C0AA" w:rsidR="002B105C" w:rsidRDefault="002B105C" w:rsidP="002B105C">
      <w:pPr>
        <w:spacing w:after="0" w:line="240" w:lineRule="auto"/>
        <w:jc w:val="both"/>
        <w:textAlignment w:val="top"/>
        <w:rPr>
          <w:rFonts w:ascii="Times New Roman" w:hAnsi="Times New Roman"/>
          <w:color w:val="000000"/>
          <w:sz w:val="28"/>
          <w:szCs w:val="28"/>
          <w:lang w:eastAsia="it-IT"/>
        </w:rPr>
      </w:pPr>
    </w:p>
    <w:p w14:paraId="360D1625" w14:textId="77777777" w:rsidR="00E62253" w:rsidRPr="001A6752" w:rsidRDefault="00E62253" w:rsidP="002B105C">
      <w:pPr>
        <w:spacing w:after="0" w:line="240" w:lineRule="auto"/>
        <w:jc w:val="both"/>
        <w:textAlignment w:val="top"/>
        <w:rPr>
          <w:rFonts w:ascii="Times New Roman" w:hAnsi="Times New Roman"/>
          <w:color w:val="000000"/>
          <w:sz w:val="28"/>
          <w:szCs w:val="28"/>
          <w:lang w:eastAsia="it-IT"/>
        </w:rPr>
      </w:pPr>
    </w:p>
    <w:p w14:paraId="0DCA4336" w14:textId="77777777" w:rsidR="003D3F35" w:rsidRPr="00E62253" w:rsidRDefault="002B105C" w:rsidP="00E62253">
      <w:pPr>
        <w:pStyle w:val="Titolo1"/>
        <w:numPr>
          <w:ilvl w:val="0"/>
          <w:numId w:val="15"/>
        </w:numPr>
        <w:ind w:left="426"/>
        <w:jc w:val="both"/>
        <w:rPr>
          <w:rFonts w:ascii="Times New Roman" w:hAnsi="Times New Roman"/>
          <w:szCs w:val="28"/>
        </w:rPr>
      </w:pPr>
      <w:bookmarkStart w:id="19" w:name="_Toc25057178"/>
      <w:bookmarkStart w:id="20" w:name="_Toc355285231"/>
      <w:r w:rsidRPr="00E62253">
        <w:rPr>
          <w:rFonts w:ascii="Times New Roman" w:hAnsi="Times New Roman"/>
          <w:szCs w:val="28"/>
        </w:rPr>
        <w:lastRenderedPageBreak/>
        <w:t xml:space="preserve">IL </w:t>
      </w:r>
      <w:r w:rsidR="00DE1E4A" w:rsidRPr="00E62253">
        <w:rPr>
          <w:rFonts w:ascii="Times New Roman" w:hAnsi="Times New Roman"/>
          <w:szCs w:val="28"/>
        </w:rPr>
        <w:t>SUPPORTO D</w:t>
      </w:r>
      <w:r w:rsidR="00F8445A" w:rsidRPr="00E62253">
        <w:rPr>
          <w:rFonts w:ascii="Times New Roman" w:hAnsi="Times New Roman"/>
          <w:szCs w:val="28"/>
          <w:lang w:val="it-IT"/>
        </w:rPr>
        <w:t xml:space="preserve">I </w:t>
      </w:r>
      <w:r w:rsidR="00711ED0" w:rsidRPr="00E62253">
        <w:rPr>
          <w:rFonts w:ascii="Times New Roman" w:hAnsi="Times New Roman"/>
          <w:szCs w:val="28"/>
          <w:lang w:val="it-IT"/>
        </w:rPr>
        <w:t>UPIPA</w:t>
      </w:r>
      <w:r w:rsidR="003D3F35" w:rsidRPr="00E62253">
        <w:rPr>
          <w:rFonts w:ascii="Times New Roman" w:hAnsi="Times New Roman"/>
          <w:szCs w:val="28"/>
          <w:lang w:val="it-IT"/>
        </w:rPr>
        <w:t xml:space="preserve"> - </w:t>
      </w:r>
      <w:hyperlink r:id="rId29" w:history="1">
        <w:r w:rsidR="003D3F35" w:rsidRPr="00E62253">
          <w:rPr>
            <w:rFonts w:ascii="Times New Roman" w:hAnsi="Times New Roman"/>
          </w:rPr>
          <w:t>ASSOCIAZIONE DELLE RESIDENZE PER ANZIANI DELL</w:t>
        </w:r>
        <w:r w:rsidR="00711ED0" w:rsidRPr="00E62253">
          <w:rPr>
            <w:rFonts w:ascii="Times New Roman" w:hAnsi="Times New Roman"/>
            <w:lang w:val="it-IT"/>
          </w:rPr>
          <w:t>A PROVINCIA DI TRENTO</w:t>
        </w:r>
        <w:bookmarkEnd w:id="19"/>
      </w:hyperlink>
    </w:p>
    <w:p w14:paraId="23812012" w14:textId="77777777" w:rsidR="002B105C" w:rsidRPr="00CE7343" w:rsidRDefault="002B105C" w:rsidP="00E62253">
      <w:pPr>
        <w:pStyle w:val="Titolo1"/>
        <w:spacing w:before="0" w:after="0"/>
        <w:ind w:left="644"/>
        <w:jc w:val="both"/>
        <w:rPr>
          <w:rFonts w:ascii="Times New Roman" w:hAnsi="Times New Roman"/>
          <w:szCs w:val="28"/>
        </w:rPr>
      </w:pPr>
    </w:p>
    <w:p w14:paraId="2BB827E2" w14:textId="77777777" w:rsidR="002B105C" w:rsidRPr="00DA150F" w:rsidRDefault="002B105C" w:rsidP="00DE1E4A">
      <w:pPr>
        <w:autoSpaceDE w:val="0"/>
        <w:autoSpaceDN w:val="0"/>
        <w:adjustRightInd w:val="0"/>
        <w:jc w:val="both"/>
        <w:rPr>
          <w:rFonts w:ascii="Times New Roman" w:hAnsi="Times New Roman"/>
          <w:sz w:val="26"/>
          <w:szCs w:val="26"/>
        </w:rPr>
      </w:pPr>
      <w:r w:rsidRPr="00DA150F">
        <w:rPr>
          <w:rFonts w:ascii="Times New Roman" w:hAnsi="Times New Roman"/>
          <w:sz w:val="26"/>
          <w:szCs w:val="26"/>
        </w:rPr>
        <w:t xml:space="preserve">Per </w:t>
      </w:r>
      <w:r w:rsidR="00AD208E" w:rsidRPr="00DA150F">
        <w:rPr>
          <w:rFonts w:ascii="Times New Roman" w:hAnsi="Times New Roman"/>
          <w:sz w:val="26"/>
          <w:szCs w:val="26"/>
        </w:rPr>
        <w:t>consolidare</w:t>
      </w:r>
      <w:r w:rsidRPr="00DA150F">
        <w:rPr>
          <w:rFonts w:ascii="Times New Roman" w:hAnsi="Times New Roman"/>
          <w:sz w:val="26"/>
          <w:szCs w:val="26"/>
        </w:rPr>
        <w:t xml:space="preserve"> il processo di </w:t>
      </w:r>
      <w:r w:rsidR="00AD208E" w:rsidRPr="00DA150F">
        <w:rPr>
          <w:rFonts w:ascii="Times New Roman" w:hAnsi="Times New Roman"/>
          <w:sz w:val="26"/>
          <w:szCs w:val="26"/>
        </w:rPr>
        <w:t>implementazi</w:t>
      </w:r>
      <w:r w:rsidRPr="00DA150F">
        <w:rPr>
          <w:rFonts w:ascii="Times New Roman" w:hAnsi="Times New Roman"/>
          <w:sz w:val="26"/>
          <w:szCs w:val="26"/>
        </w:rPr>
        <w:t xml:space="preserve">one del Piano </w:t>
      </w:r>
      <w:r w:rsidR="009F35A0" w:rsidRPr="00DA150F">
        <w:rPr>
          <w:rFonts w:ascii="Times New Roman" w:hAnsi="Times New Roman"/>
          <w:sz w:val="26"/>
          <w:szCs w:val="26"/>
        </w:rPr>
        <w:t>la APSP</w:t>
      </w:r>
      <w:r w:rsidR="00AA49F6" w:rsidRPr="00DA150F">
        <w:rPr>
          <w:rFonts w:ascii="Times New Roman" w:hAnsi="Times New Roman"/>
          <w:sz w:val="26"/>
          <w:szCs w:val="26"/>
        </w:rPr>
        <w:t xml:space="preserve"> si è avvals</w:t>
      </w:r>
      <w:r w:rsidR="009F35A0" w:rsidRPr="00DA150F">
        <w:rPr>
          <w:rFonts w:ascii="Times New Roman" w:hAnsi="Times New Roman"/>
          <w:sz w:val="26"/>
          <w:szCs w:val="26"/>
        </w:rPr>
        <w:t>a</w:t>
      </w:r>
      <w:r w:rsidR="00AA49F6" w:rsidRPr="00DA150F">
        <w:rPr>
          <w:rFonts w:ascii="Times New Roman" w:hAnsi="Times New Roman"/>
          <w:sz w:val="26"/>
          <w:szCs w:val="26"/>
        </w:rPr>
        <w:t xml:space="preserve"> del supporto di Formazione-Azione </w:t>
      </w:r>
      <w:r w:rsidR="009F35A0" w:rsidRPr="00DA150F">
        <w:rPr>
          <w:rFonts w:ascii="Times New Roman" w:hAnsi="Times New Roman"/>
          <w:sz w:val="26"/>
          <w:szCs w:val="26"/>
        </w:rPr>
        <w:t>organizzato da</w:t>
      </w:r>
      <w:r w:rsidR="00F8445A" w:rsidRPr="00DA150F">
        <w:rPr>
          <w:rFonts w:ascii="Times New Roman" w:hAnsi="Times New Roman"/>
          <w:sz w:val="26"/>
          <w:szCs w:val="26"/>
        </w:rPr>
        <w:t xml:space="preserve"> </w:t>
      </w:r>
      <w:r w:rsidR="00711ED0" w:rsidRPr="00DA150F">
        <w:rPr>
          <w:rFonts w:ascii="Times New Roman" w:hAnsi="Times New Roman"/>
          <w:sz w:val="26"/>
          <w:szCs w:val="26"/>
        </w:rPr>
        <w:t>UPIPA</w:t>
      </w:r>
      <w:r w:rsidR="00DE1E4A" w:rsidRPr="00DA150F">
        <w:rPr>
          <w:rFonts w:ascii="Times New Roman" w:hAnsi="Times New Roman"/>
          <w:sz w:val="26"/>
          <w:szCs w:val="26"/>
        </w:rPr>
        <w:t>. Lungo il percorso assistito è stato possibile affinare e omogeneizzare la metodologia di analisi e gestione dei rischi e di costruzione delle azioni di miglioramento, anche grazie al confronto con realtà omogenee del territorio.</w:t>
      </w:r>
    </w:p>
    <w:p w14:paraId="52DEDEAB" w14:textId="77777777" w:rsidR="000E34E0" w:rsidRPr="00DA150F" w:rsidRDefault="000E34E0" w:rsidP="00DE1E4A">
      <w:pPr>
        <w:autoSpaceDE w:val="0"/>
        <w:autoSpaceDN w:val="0"/>
        <w:adjustRightInd w:val="0"/>
        <w:jc w:val="both"/>
        <w:rPr>
          <w:rFonts w:ascii="Times New Roman" w:hAnsi="Times New Roman"/>
          <w:sz w:val="26"/>
          <w:szCs w:val="26"/>
        </w:rPr>
      </w:pPr>
      <w:r w:rsidRPr="00DA150F">
        <w:rPr>
          <w:rFonts w:ascii="Times New Roman" w:hAnsi="Times New Roman"/>
          <w:sz w:val="26"/>
          <w:szCs w:val="26"/>
        </w:rPr>
        <w:t>L’importanza del ruolo delle associazioni de</w:t>
      </w:r>
      <w:r w:rsidR="00D26FA4" w:rsidRPr="00DA150F">
        <w:rPr>
          <w:rFonts w:ascii="Times New Roman" w:hAnsi="Times New Roman"/>
          <w:sz w:val="26"/>
          <w:szCs w:val="26"/>
        </w:rPr>
        <w:t xml:space="preserve">gli enti pubblici </w:t>
      </w:r>
      <w:r w:rsidRPr="00DA150F">
        <w:rPr>
          <w:rFonts w:ascii="Times New Roman" w:hAnsi="Times New Roman"/>
          <w:sz w:val="26"/>
          <w:szCs w:val="26"/>
        </w:rPr>
        <w:t xml:space="preserve">nell’accompagnamento del processo per l’integrità e la trasparenza è stato tra l’altro enfatizzato anche </w:t>
      </w:r>
      <w:r w:rsidRPr="00CF1677">
        <w:rPr>
          <w:rFonts w:ascii="Times New Roman" w:hAnsi="Times New Roman"/>
          <w:sz w:val="26"/>
          <w:szCs w:val="26"/>
        </w:rPr>
        <w:t>dal Piano Nazionale Anticorruzione</w:t>
      </w:r>
      <w:r w:rsidR="008E32D2" w:rsidRPr="00CF1677">
        <w:rPr>
          <w:rFonts w:ascii="Times New Roman" w:hAnsi="Times New Roman"/>
          <w:sz w:val="26"/>
          <w:szCs w:val="26"/>
        </w:rPr>
        <w:t xml:space="preserve"> </w:t>
      </w:r>
      <w:r w:rsidR="006B6D56" w:rsidRPr="00CF1677">
        <w:rPr>
          <w:rFonts w:ascii="Times New Roman" w:hAnsi="Times New Roman"/>
          <w:sz w:val="26"/>
          <w:szCs w:val="26"/>
        </w:rPr>
        <w:t>2019, e</w:t>
      </w:r>
      <w:r w:rsidR="0044136C" w:rsidRPr="00CF1677">
        <w:rPr>
          <w:rFonts w:ascii="Times New Roman" w:hAnsi="Times New Roman"/>
          <w:sz w:val="26"/>
          <w:szCs w:val="26"/>
        </w:rPr>
        <w:t xml:space="preserve"> costituisce una prova evidente di intelligenza territoriale</w:t>
      </w:r>
      <w:r w:rsidRPr="00CF1677">
        <w:rPr>
          <w:rFonts w:ascii="Times New Roman" w:hAnsi="Times New Roman"/>
          <w:sz w:val="26"/>
          <w:szCs w:val="26"/>
        </w:rPr>
        <w:t xml:space="preserve">. </w:t>
      </w:r>
      <w:r w:rsidR="008F2F73" w:rsidRPr="00CF1677">
        <w:rPr>
          <w:rFonts w:ascii="Times New Roman" w:hAnsi="Times New Roman"/>
          <w:sz w:val="26"/>
          <w:szCs w:val="26"/>
        </w:rPr>
        <w:t xml:space="preserve">Si auspica che anche per le APSP possano trovare applicazione quanto prima le </w:t>
      </w:r>
      <w:r w:rsidR="008E32D2" w:rsidRPr="00CF1677">
        <w:rPr>
          <w:rFonts w:ascii="Times New Roman" w:hAnsi="Times New Roman"/>
          <w:sz w:val="26"/>
          <w:szCs w:val="26"/>
        </w:rPr>
        <w:t>previsioni d</w:t>
      </w:r>
      <w:r w:rsidR="00A539F9" w:rsidRPr="00CF1677">
        <w:rPr>
          <w:rFonts w:ascii="Times New Roman" w:hAnsi="Times New Roman"/>
          <w:sz w:val="26"/>
          <w:szCs w:val="26"/>
        </w:rPr>
        <w:t>el</w:t>
      </w:r>
      <w:r w:rsidR="006B6D56" w:rsidRPr="00CF1677">
        <w:rPr>
          <w:rFonts w:ascii="Times New Roman" w:hAnsi="Times New Roman"/>
          <w:sz w:val="26"/>
          <w:szCs w:val="26"/>
        </w:rPr>
        <w:t xml:space="preserve">l’aggiornamento </w:t>
      </w:r>
      <w:r w:rsidR="00A539F9" w:rsidRPr="00CF1677">
        <w:rPr>
          <w:rFonts w:ascii="Times New Roman" w:hAnsi="Times New Roman"/>
          <w:sz w:val="26"/>
          <w:szCs w:val="26"/>
        </w:rPr>
        <w:t>2018</w:t>
      </w:r>
      <w:r w:rsidR="006B6D56" w:rsidRPr="00CF1677">
        <w:rPr>
          <w:rFonts w:ascii="Times New Roman" w:hAnsi="Times New Roman"/>
          <w:sz w:val="26"/>
          <w:szCs w:val="26"/>
        </w:rPr>
        <w:t xml:space="preserve"> al PNA</w:t>
      </w:r>
      <w:r w:rsidR="00A539F9" w:rsidRPr="00CF1677">
        <w:rPr>
          <w:rFonts w:ascii="Times New Roman" w:hAnsi="Times New Roman"/>
          <w:sz w:val="26"/>
          <w:szCs w:val="26"/>
        </w:rPr>
        <w:t>, che consent</w:t>
      </w:r>
      <w:r w:rsidR="006B6D56" w:rsidRPr="00CF1677">
        <w:rPr>
          <w:rFonts w:ascii="Times New Roman" w:hAnsi="Times New Roman"/>
          <w:sz w:val="26"/>
          <w:szCs w:val="26"/>
        </w:rPr>
        <w:t>e</w:t>
      </w:r>
      <w:r w:rsidR="008E32D2" w:rsidRPr="00CF1677">
        <w:rPr>
          <w:rFonts w:ascii="Times New Roman" w:hAnsi="Times New Roman"/>
          <w:sz w:val="26"/>
          <w:szCs w:val="26"/>
        </w:rPr>
        <w:t xml:space="preserve"> ai </w:t>
      </w:r>
      <w:r w:rsidR="00A539F9" w:rsidRPr="00CF1677">
        <w:rPr>
          <w:rFonts w:ascii="Times New Roman" w:hAnsi="Times New Roman"/>
          <w:sz w:val="26"/>
          <w:szCs w:val="26"/>
        </w:rPr>
        <w:t>C</w:t>
      </w:r>
      <w:r w:rsidR="008E32D2" w:rsidRPr="00CF1677">
        <w:rPr>
          <w:rFonts w:ascii="Times New Roman" w:hAnsi="Times New Roman"/>
          <w:sz w:val="26"/>
          <w:szCs w:val="26"/>
        </w:rPr>
        <w:t xml:space="preserve">omuni di dimensioni più ridotte (sotto i 5.000 abitanti) di adottare un PTPCT non a scorrimento, o le </w:t>
      </w:r>
      <w:r w:rsidR="008F2F73" w:rsidRPr="00CF1677">
        <w:rPr>
          <w:rFonts w:ascii="Times New Roman" w:hAnsi="Times New Roman"/>
          <w:sz w:val="26"/>
          <w:szCs w:val="26"/>
        </w:rPr>
        <w:t>disposizioni dell’art</w:t>
      </w:r>
      <w:r w:rsidR="00F9698F" w:rsidRPr="00CF1677">
        <w:rPr>
          <w:rFonts w:ascii="Times New Roman" w:hAnsi="Times New Roman"/>
          <w:sz w:val="26"/>
          <w:szCs w:val="26"/>
        </w:rPr>
        <w:t xml:space="preserve">.1 comma </w:t>
      </w:r>
      <w:r w:rsidR="00F9698F" w:rsidRPr="00DA150F">
        <w:rPr>
          <w:rFonts w:ascii="Times New Roman" w:hAnsi="Times New Roman"/>
          <w:sz w:val="26"/>
          <w:szCs w:val="26"/>
        </w:rPr>
        <w:t>6 della L.190/2012 così come modificato dall’art.</w:t>
      </w:r>
      <w:r w:rsidR="003D3F35" w:rsidRPr="00DA150F">
        <w:rPr>
          <w:rFonts w:ascii="Times New Roman" w:hAnsi="Times New Roman"/>
          <w:sz w:val="26"/>
          <w:szCs w:val="26"/>
        </w:rPr>
        <w:t xml:space="preserve"> </w:t>
      </w:r>
      <w:r w:rsidR="00F9698F" w:rsidRPr="00DA150F">
        <w:rPr>
          <w:rFonts w:ascii="Times New Roman" w:hAnsi="Times New Roman"/>
          <w:sz w:val="26"/>
          <w:szCs w:val="26"/>
        </w:rPr>
        <w:t xml:space="preserve">41, lettera e) del </w:t>
      </w:r>
      <w:r w:rsidR="0081736A" w:rsidRPr="00DA150F">
        <w:rPr>
          <w:rFonts w:ascii="Times New Roman" w:hAnsi="Times New Roman"/>
          <w:sz w:val="26"/>
          <w:szCs w:val="26"/>
        </w:rPr>
        <w:t>D.lgs.</w:t>
      </w:r>
      <w:r w:rsidR="00F9698F" w:rsidRPr="00DA150F">
        <w:rPr>
          <w:rFonts w:ascii="Times New Roman" w:hAnsi="Times New Roman"/>
          <w:sz w:val="26"/>
          <w:szCs w:val="26"/>
        </w:rPr>
        <w:t>.</w:t>
      </w:r>
      <w:r w:rsidR="003D3F35" w:rsidRPr="00DA150F">
        <w:rPr>
          <w:rFonts w:ascii="Times New Roman" w:hAnsi="Times New Roman"/>
          <w:sz w:val="26"/>
          <w:szCs w:val="26"/>
        </w:rPr>
        <w:t xml:space="preserve"> </w:t>
      </w:r>
      <w:r w:rsidR="00F9698F" w:rsidRPr="00DA150F">
        <w:rPr>
          <w:rFonts w:ascii="Times New Roman" w:hAnsi="Times New Roman"/>
          <w:sz w:val="26"/>
          <w:szCs w:val="26"/>
        </w:rPr>
        <w:t>97/2016, che prevedono che i Comuni di piccole dimensioni</w:t>
      </w:r>
      <w:r w:rsidR="00F9698F" w:rsidRPr="00CE7343">
        <w:rPr>
          <w:rFonts w:ascii="Times New Roman" w:hAnsi="Times New Roman"/>
          <w:sz w:val="28"/>
          <w:szCs w:val="28"/>
        </w:rPr>
        <w:t xml:space="preserve"> </w:t>
      </w:r>
      <w:r w:rsidR="00F9698F" w:rsidRPr="00DA150F">
        <w:rPr>
          <w:rFonts w:ascii="Times New Roman" w:hAnsi="Times New Roman"/>
          <w:sz w:val="26"/>
          <w:szCs w:val="26"/>
        </w:rPr>
        <w:t xml:space="preserve">(inferiori ai 15.000 </w:t>
      </w:r>
      <w:r w:rsidR="006B6D56" w:rsidRPr="00DA150F">
        <w:rPr>
          <w:rFonts w:ascii="Times New Roman" w:hAnsi="Times New Roman"/>
          <w:sz w:val="26"/>
          <w:szCs w:val="26"/>
        </w:rPr>
        <w:t>abitanti) possano</w:t>
      </w:r>
      <w:r w:rsidR="00F9698F" w:rsidRPr="00DA150F">
        <w:rPr>
          <w:rFonts w:ascii="Times New Roman" w:hAnsi="Times New Roman"/>
          <w:sz w:val="26"/>
          <w:szCs w:val="26"/>
        </w:rPr>
        <w:t xml:space="preserve"> aggregarsi per definire in comune il PTPC e nominare un unico Responsabile. </w:t>
      </w:r>
    </w:p>
    <w:bookmarkEnd w:id="20"/>
    <w:p w14:paraId="4B113098" w14:textId="77777777" w:rsidR="002B105C" w:rsidRPr="00DA150F" w:rsidRDefault="002B105C" w:rsidP="002B105C">
      <w:pPr>
        <w:widowControl w:val="0"/>
        <w:tabs>
          <w:tab w:val="left" w:pos="447"/>
        </w:tabs>
        <w:autoSpaceDE w:val="0"/>
        <w:autoSpaceDN w:val="0"/>
        <w:adjustRightInd w:val="0"/>
        <w:spacing w:after="0" w:line="240" w:lineRule="auto"/>
        <w:jc w:val="both"/>
        <w:rPr>
          <w:rFonts w:ascii="Times New Roman" w:hAnsi="Times New Roman"/>
          <w:b/>
          <w:color w:val="FF0000"/>
          <w:sz w:val="26"/>
          <w:szCs w:val="26"/>
        </w:rPr>
      </w:pPr>
    </w:p>
    <w:p w14:paraId="6D821554" w14:textId="77777777" w:rsidR="002B105C" w:rsidRPr="001A6752" w:rsidRDefault="002B105C" w:rsidP="00E62253">
      <w:pPr>
        <w:pStyle w:val="Paragrafoelenco"/>
        <w:widowControl w:val="0"/>
        <w:numPr>
          <w:ilvl w:val="0"/>
          <w:numId w:val="15"/>
        </w:numPr>
        <w:tabs>
          <w:tab w:val="left" w:pos="447"/>
        </w:tabs>
        <w:autoSpaceDE w:val="0"/>
        <w:autoSpaceDN w:val="0"/>
        <w:adjustRightInd w:val="0"/>
        <w:spacing w:after="0" w:line="240" w:lineRule="auto"/>
        <w:ind w:left="426"/>
        <w:jc w:val="both"/>
        <w:outlineLvl w:val="0"/>
        <w:rPr>
          <w:rFonts w:ascii="Times New Roman" w:hAnsi="Times New Roman"/>
          <w:b/>
          <w:sz w:val="28"/>
          <w:szCs w:val="28"/>
        </w:rPr>
      </w:pPr>
      <w:bookmarkStart w:id="21" w:name="_Toc25057179"/>
      <w:r w:rsidRPr="001A6752">
        <w:rPr>
          <w:rFonts w:ascii="Times New Roman" w:hAnsi="Times New Roman"/>
          <w:b/>
          <w:sz w:val="28"/>
          <w:szCs w:val="28"/>
        </w:rPr>
        <w:t>PRINCIPIO DI DELEGA – OBBLIGO DI COLLABORAZIONE – CORRESPONSABILITÀ</w:t>
      </w:r>
      <w:bookmarkEnd w:id="21"/>
    </w:p>
    <w:p w14:paraId="327916C0" w14:textId="77777777" w:rsidR="002B105C" w:rsidRPr="001A6752" w:rsidRDefault="002B105C" w:rsidP="002B105C">
      <w:pPr>
        <w:widowControl w:val="0"/>
        <w:tabs>
          <w:tab w:val="left" w:pos="447"/>
        </w:tabs>
        <w:autoSpaceDE w:val="0"/>
        <w:autoSpaceDN w:val="0"/>
        <w:adjustRightInd w:val="0"/>
        <w:spacing w:after="0" w:line="240" w:lineRule="auto"/>
        <w:jc w:val="both"/>
        <w:rPr>
          <w:rFonts w:ascii="Times New Roman" w:hAnsi="Times New Roman"/>
          <w:b/>
          <w:sz w:val="28"/>
          <w:szCs w:val="28"/>
        </w:rPr>
      </w:pPr>
    </w:p>
    <w:p w14:paraId="6A6A987E" w14:textId="77777777" w:rsidR="002B105C" w:rsidRPr="00DA150F" w:rsidRDefault="002B105C" w:rsidP="002B105C">
      <w:pPr>
        <w:widowControl w:val="0"/>
        <w:tabs>
          <w:tab w:val="left" w:pos="447"/>
        </w:tabs>
        <w:autoSpaceDE w:val="0"/>
        <w:autoSpaceDN w:val="0"/>
        <w:adjustRightInd w:val="0"/>
        <w:spacing w:after="0" w:line="240" w:lineRule="auto"/>
        <w:jc w:val="both"/>
        <w:rPr>
          <w:rFonts w:ascii="Times New Roman" w:hAnsi="Times New Roman"/>
          <w:sz w:val="26"/>
          <w:szCs w:val="26"/>
        </w:rPr>
      </w:pPr>
      <w:r w:rsidRPr="00DA150F">
        <w:rPr>
          <w:rFonts w:ascii="Times New Roman" w:hAnsi="Times New Roman"/>
          <w:sz w:val="26"/>
          <w:szCs w:val="26"/>
        </w:rPr>
        <w:t xml:space="preserve">La progettazione del presente Piano, nel rispetto del principio funzionale della delega – prevede il massimo coinvolgimento dei </w:t>
      </w:r>
      <w:r w:rsidR="006000FC" w:rsidRPr="00DA150F">
        <w:rPr>
          <w:rFonts w:ascii="Times New Roman" w:hAnsi="Times New Roman"/>
          <w:sz w:val="26"/>
          <w:szCs w:val="26"/>
        </w:rPr>
        <w:t>dipendenti</w:t>
      </w:r>
      <w:r w:rsidR="000B52D8" w:rsidRPr="00DA150F">
        <w:rPr>
          <w:rFonts w:ascii="Times New Roman" w:hAnsi="Times New Roman"/>
          <w:sz w:val="26"/>
          <w:szCs w:val="26"/>
        </w:rPr>
        <w:t xml:space="preserve"> </w:t>
      </w:r>
      <w:r w:rsidRPr="00DA150F">
        <w:rPr>
          <w:rFonts w:ascii="Times New Roman" w:hAnsi="Times New Roman"/>
          <w:sz w:val="26"/>
          <w:szCs w:val="26"/>
        </w:rPr>
        <w:t>con responsabilità organizzativa sulle varie strutture dell’Ente</w:t>
      </w:r>
      <w:r w:rsidR="00CC46F6" w:rsidRPr="00DA150F">
        <w:rPr>
          <w:rFonts w:ascii="Times New Roman" w:hAnsi="Times New Roman"/>
          <w:sz w:val="26"/>
          <w:szCs w:val="26"/>
        </w:rPr>
        <w:t xml:space="preserve">, </w:t>
      </w:r>
      <w:r w:rsidR="006000FC" w:rsidRPr="00DA150F">
        <w:rPr>
          <w:rFonts w:ascii="Times New Roman" w:hAnsi="Times New Roman"/>
          <w:sz w:val="26"/>
          <w:szCs w:val="26"/>
        </w:rPr>
        <w:t>specie se destinati ad assumere responsabilità realizzative delle azioni previste nel Piano (cd.</w:t>
      </w:r>
      <w:r w:rsidR="00CC46F6" w:rsidRPr="00DA150F">
        <w:rPr>
          <w:rFonts w:ascii="Times New Roman" w:hAnsi="Times New Roman"/>
          <w:sz w:val="26"/>
          <w:szCs w:val="26"/>
        </w:rPr>
        <w:t xml:space="preserve"> soggetti titolari del rischio ai sensi del PNA</w:t>
      </w:r>
      <w:r w:rsidR="006000FC" w:rsidRPr="00DA150F">
        <w:rPr>
          <w:rFonts w:ascii="Times New Roman" w:hAnsi="Times New Roman"/>
          <w:sz w:val="26"/>
          <w:szCs w:val="26"/>
        </w:rPr>
        <w:t>)</w:t>
      </w:r>
      <w:r w:rsidRPr="00DA150F">
        <w:rPr>
          <w:rFonts w:ascii="Times New Roman" w:hAnsi="Times New Roman"/>
          <w:sz w:val="26"/>
          <w:szCs w:val="26"/>
        </w:rPr>
        <w:t>. In questa logica si ribadiscono in capo alle figure apicali l’obbligo di collaborazione attiva e la corresponsabilità nella promozione ed adozione di tutte le misure atte a garantire l’integrità dei comportamenti individuali nell’organizzazione.</w:t>
      </w:r>
    </w:p>
    <w:p w14:paraId="16690453" w14:textId="77777777" w:rsidR="002B105C" w:rsidRPr="00DA150F" w:rsidRDefault="002B105C" w:rsidP="002B105C">
      <w:pPr>
        <w:widowControl w:val="0"/>
        <w:tabs>
          <w:tab w:val="left" w:pos="447"/>
        </w:tabs>
        <w:autoSpaceDE w:val="0"/>
        <w:autoSpaceDN w:val="0"/>
        <w:adjustRightInd w:val="0"/>
        <w:spacing w:after="0" w:line="240" w:lineRule="auto"/>
        <w:jc w:val="both"/>
        <w:rPr>
          <w:rFonts w:ascii="Times New Roman" w:hAnsi="Times New Roman"/>
          <w:sz w:val="26"/>
          <w:szCs w:val="26"/>
        </w:rPr>
      </w:pPr>
    </w:p>
    <w:p w14:paraId="55D7A2DE" w14:textId="77777777" w:rsidR="002B105C" w:rsidRPr="00DA150F" w:rsidRDefault="002B105C" w:rsidP="002B105C">
      <w:pPr>
        <w:widowControl w:val="0"/>
        <w:tabs>
          <w:tab w:val="left" w:pos="447"/>
        </w:tabs>
        <w:autoSpaceDE w:val="0"/>
        <w:autoSpaceDN w:val="0"/>
        <w:adjustRightInd w:val="0"/>
        <w:spacing w:after="0" w:line="240" w:lineRule="auto"/>
        <w:jc w:val="both"/>
        <w:rPr>
          <w:rFonts w:ascii="Times New Roman" w:hAnsi="Times New Roman"/>
          <w:sz w:val="26"/>
          <w:szCs w:val="26"/>
        </w:rPr>
      </w:pPr>
      <w:r w:rsidRPr="00DA150F">
        <w:rPr>
          <w:rFonts w:ascii="Times New Roman" w:hAnsi="Times New Roman"/>
          <w:sz w:val="26"/>
          <w:szCs w:val="26"/>
        </w:rPr>
        <w:t xml:space="preserve">A questi fini si è provveduto al trasferimento e all’assegnazione, a detti </w:t>
      </w:r>
      <w:r w:rsidR="000B52D8" w:rsidRPr="00DA150F">
        <w:rPr>
          <w:rFonts w:ascii="Times New Roman" w:hAnsi="Times New Roman"/>
          <w:sz w:val="26"/>
          <w:szCs w:val="26"/>
        </w:rPr>
        <w:t>Responsabili</w:t>
      </w:r>
      <w:r w:rsidRPr="00DA150F">
        <w:rPr>
          <w:rFonts w:ascii="Times New Roman" w:hAnsi="Times New Roman"/>
          <w:sz w:val="26"/>
          <w:szCs w:val="26"/>
        </w:rPr>
        <w:t>,</w:t>
      </w:r>
      <w:r w:rsidR="0044136C" w:rsidRPr="00DA150F">
        <w:rPr>
          <w:rFonts w:ascii="Times New Roman" w:hAnsi="Times New Roman"/>
          <w:sz w:val="26"/>
          <w:szCs w:val="26"/>
        </w:rPr>
        <w:t xml:space="preserve"> </w:t>
      </w:r>
      <w:r w:rsidRPr="00DA150F">
        <w:rPr>
          <w:rFonts w:ascii="Times New Roman" w:hAnsi="Times New Roman"/>
          <w:sz w:val="26"/>
          <w:szCs w:val="26"/>
        </w:rPr>
        <w:t>delle seguenti funzioni:</w:t>
      </w:r>
    </w:p>
    <w:p w14:paraId="4C8FF9C3" w14:textId="77777777" w:rsidR="002B105C" w:rsidRPr="00DA150F" w:rsidRDefault="002B105C" w:rsidP="00A6690A">
      <w:pPr>
        <w:pStyle w:val="Paragrafoelenco"/>
        <w:widowControl w:val="0"/>
        <w:numPr>
          <w:ilvl w:val="0"/>
          <w:numId w:val="3"/>
        </w:numPr>
        <w:tabs>
          <w:tab w:val="left" w:pos="360"/>
        </w:tabs>
        <w:autoSpaceDE w:val="0"/>
        <w:autoSpaceDN w:val="0"/>
        <w:adjustRightInd w:val="0"/>
        <w:spacing w:after="0" w:line="240" w:lineRule="auto"/>
        <w:jc w:val="both"/>
        <w:rPr>
          <w:rFonts w:ascii="Times New Roman" w:hAnsi="Times New Roman"/>
          <w:sz w:val="26"/>
          <w:szCs w:val="26"/>
        </w:rPr>
      </w:pPr>
      <w:r w:rsidRPr="00DA150F">
        <w:rPr>
          <w:rFonts w:ascii="Times New Roman" w:hAnsi="Times New Roman"/>
          <w:sz w:val="26"/>
          <w:szCs w:val="26"/>
        </w:rPr>
        <w:t>Collaborazione per l’analisi organizzativa e l’individuazione delle varie criticità;</w:t>
      </w:r>
    </w:p>
    <w:p w14:paraId="4A6D82E2" w14:textId="77777777" w:rsidR="002B105C" w:rsidRPr="00DA150F" w:rsidRDefault="002B105C" w:rsidP="00A6690A">
      <w:pPr>
        <w:pStyle w:val="Paragrafoelenco"/>
        <w:widowControl w:val="0"/>
        <w:numPr>
          <w:ilvl w:val="0"/>
          <w:numId w:val="3"/>
        </w:numPr>
        <w:tabs>
          <w:tab w:val="left" w:pos="360"/>
        </w:tabs>
        <w:autoSpaceDE w:val="0"/>
        <w:autoSpaceDN w:val="0"/>
        <w:adjustRightInd w:val="0"/>
        <w:spacing w:after="0" w:line="240" w:lineRule="auto"/>
        <w:jc w:val="both"/>
        <w:rPr>
          <w:rFonts w:ascii="Times New Roman" w:hAnsi="Times New Roman"/>
          <w:sz w:val="26"/>
          <w:szCs w:val="26"/>
        </w:rPr>
      </w:pPr>
      <w:r w:rsidRPr="00DA150F">
        <w:rPr>
          <w:rFonts w:ascii="Times New Roman" w:hAnsi="Times New Roman"/>
          <w:sz w:val="26"/>
          <w:szCs w:val="26"/>
        </w:rPr>
        <w:t>Collaborazione per la mappatura dei rischi all’interno delle singole unità organizzative e dei processi gestiti, mediante l’individuazione, la valutazione e la definizione degli indicatori di rischio;</w:t>
      </w:r>
    </w:p>
    <w:p w14:paraId="6642F828" w14:textId="77777777" w:rsidR="002B105C" w:rsidRPr="00DA150F" w:rsidRDefault="002B105C" w:rsidP="00A6690A">
      <w:pPr>
        <w:pStyle w:val="Paragrafoelenco"/>
        <w:widowControl w:val="0"/>
        <w:numPr>
          <w:ilvl w:val="0"/>
          <w:numId w:val="3"/>
        </w:numPr>
        <w:tabs>
          <w:tab w:val="left" w:pos="360"/>
        </w:tabs>
        <w:autoSpaceDE w:val="0"/>
        <w:autoSpaceDN w:val="0"/>
        <w:adjustRightInd w:val="0"/>
        <w:spacing w:after="0" w:line="240" w:lineRule="auto"/>
        <w:jc w:val="both"/>
        <w:rPr>
          <w:rFonts w:ascii="Times New Roman" w:hAnsi="Times New Roman"/>
          <w:sz w:val="26"/>
          <w:szCs w:val="26"/>
        </w:rPr>
      </w:pPr>
      <w:r w:rsidRPr="00DA150F">
        <w:rPr>
          <w:rFonts w:ascii="Times New Roman" w:hAnsi="Times New Roman"/>
          <w:sz w:val="26"/>
          <w:szCs w:val="26"/>
        </w:rPr>
        <w:t>Progettazione e formalizzazione delle azioni e</w:t>
      </w:r>
      <w:r w:rsidR="00AD6EB1" w:rsidRPr="00DA150F">
        <w:rPr>
          <w:rFonts w:ascii="Times New Roman" w:hAnsi="Times New Roman"/>
          <w:sz w:val="26"/>
          <w:szCs w:val="26"/>
        </w:rPr>
        <w:t xml:space="preserve"> </w:t>
      </w:r>
      <w:r w:rsidRPr="00DA150F">
        <w:rPr>
          <w:rFonts w:ascii="Times New Roman" w:hAnsi="Times New Roman"/>
          <w:sz w:val="26"/>
          <w:szCs w:val="26"/>
        </w:rPr>
        <w:t>degli interventi necessari e sufficienti a prevenire la corruzione e i comportamenti non integri da parte dei collaboratori in occasione di lavoro.</w:t>
      </w:r>
    </w:p>
    <w:p w14:paraId="3237117D" w14:textId="77777777" w:rsidR="002B105C" w:rsidRPr="00DA150F" w:rsidRDefault="002B105C" w:rsidP="002B105C">
      <w:pPr>
        <w:widowControl w:val="0"/>
        <w:tabs>
          <w:tab w:val="left" w:pos="447"/>
        </w:tabs>
        <w:autoSpaceDE w:val="0"/>
        <w:autoSpaceDN w:val="0"/>
        <w:adjustRightInd w:val="0"/>
        <w:spacing w:after="0" w:line="240" w:lineRule="auto"/>
        <w:jc w:val="both"/>
        <w:rPr>
          <w:rFonts w:ascii="Times New Roman" w:hAnsi="Times New Roman"/>
          <w:sz w:val="26"/>
          <w:szCs w:val="26"/>
        </w:rPr>
      </w:pPr>
    </w:p>
    <w:p w14:paraId="05A6C507" w14:textId="77777777" w:rsidR="002B105C" w:rsidRPr="00DA150F" w:rsidRDefault="002B105C" w:rsidP="002B105C">
      <w:pPr>
        <w:widowControl w:val="0"/>
        <w:tabs>
          <w:tab w:val="left" w:pos="447"/>
        </w:tabs>
        <w:autoSpaceDE w:val="0"/>
        <w:autoSpaceDN w:val="0"/>
        <w:adjustRightInd w:val="0"/>
        <w:spacing w:after="0" w:line="240" w:lineRule="auto"/>
        <w:jc w:val="both"/>
        <w:rPr>
          <w:rFonts w:ascii="Times New Roman" w:hAnsi="Times New Roman"/>
          <w:sz w:val="26"/>
          <w:szCs w:val="26"/>
        </w:rPr>
      </w:pPr>
      <w:r w:rsidRPr="00DA150F">
        <w:rPr>
          <w:rFonts w:ascii="Times New Roman" w:hAnsi="Times New Roman"/>
          <w:sz w:val="26"/>
          <w:szCs w:val="26"/>
        </w:rPr>
        <w:lastRenderedPageBreak/>
        <w:t xml:space="preserve">Si </w:t>
      </w:r>
      <w:r w:rsidR="000B52D8" w:rsidRPr="00DA150F">
        <w:rPr>
          <w:rFonts w:ascii="Times New Roman" w:hAnsi="Times New Roman"/>
          <w:sz w:val="26"/>
          <w:szCs w:val="26"/>
        </w:rPr>
        <w:t>assume</w:t>
      </w:r>
      <w:r w:rsidRPr="00DA150F">
        <w:rPr>
          <w:rFonts w:ascii="Times New Roman" w:hAnsi="Times New Roman"/>
          <w:sz w:val="26"/>
          <w:szCs w:val="26"/>
        </w:rPr>
        <w:t xml:space="preserve"> che</w:t>
      </w:r>
      <w:r w:rsidR="001A6752" w:rsidRPr="00DA150F">
        <w:rPr>
          <w:rFonts w:ascii="Times New Roman" w:hAnsi="Times New Roman"/>
          <w:sz w:val="26"/>
          <w:szCs w:val="26"/>
        </w:rPr>
        <w:t>,</w:t>
      </w:r>
      <w:r w:rsidRPr="00DA150F">
        <w:rPr>
          <w:rFonts w:ascii="Times New Roman" w:hAnsi="Times New Roman"/>
          <w:sz w:val="26"/>
          <w:szCs w:val="26"/>
        </w:rPr>
        <w:t xml:space="preserve"> attraverso l’introduzione e il potenziamento di regole generali di ordine procedurale</w:t>
      </w:r>
      <w:r w:rsidR="00663765" w:rsidRPr="00DA150F">
        <w:rPr>
          <w:rFonts w:ascii="Times New Roman" w:hAnsi="Times New Roman"/>
          <w:sz w:val="26"/>
          <w:szCs w:val="26"/>
        </w:rPr>
        <w:t>,</w:t>
      </w:r>
      <w:r w:rsidRPr="00DA150F">
        <w:rPr>
          <w:rFonts w:ascii="Times New Roman" w:hAnsi="Times New Roman"/>
          <w:sz w:val="26"/>
          <w:szCs w:val="26"/>
        </w:rPr>
        <w:t xml:space="preserve"> applicabili trasversalmente in tutti i settori, si potranno affrontare e risolvere</w:t>
      </w:r>
      <w:r w:rsidRPr="001A6752">
        <w:rPr>
          <w:rFonts w:ascii="Times New Roman" w:hAnsi="Times New Roman"/>
          <w:sz w:val="28"/>
          <w:szCs w:val="28"/>
        </w:rPr>
        <w:t xml:space="preserve"> </w:t>
      </w:r>
      <w:r w:rsidRPr="00DA150F">
        <w:rPr>
          <w:rFonts w:ascii="Times New Roman" w:hAnsi="Times New Roman"/>
          <w:sz w:val="26"/>
          <w:szCs w:val="26"/>
        </w:rPr>
        <w:t xml:space="preserve">anche criticità, disfunzioni e sovrapposizioni condizionanti la qualità e l'efficienza operativa </w:t>
      </w:r>
      <w:r w:rsidR="002E09B5" w:rsidRPr="00DA150F">
        <w:rPr>
          <w:rFonts w:ascii="Times New Roman" w:hAnsi="Times New Roman"/>
          <w:sz w:val="26"/>
          <w:szCs w:val="26"/>
        </w:rPr>
        <w:t>dell'Azienda Pubblica per i servizi alla Persona (APSP)</w:t>
      </w:r>
      <w:r w:rsidRPr="00DA150F">
        <w:rPr>
          <w:rFonts w:ascii="Times New Roman" w:hAnsi="Times New Roman"/>
          <w:sz w:val="26"/>
          <w:szCs w:val="26"/>
        </w:rPr>
        <w:t xml:space="preserve">. </w:t>
      </w:r>
    </w:p>
    <w:p w14:paraId="69E13E22" w14:textId="77777777" w:rsidR="00D26FA4" w:rsidRPr="00CE7343" w:rsidRDefault="00D26FA4" w:rsidP="002B105C">
      <w:pPr>
        <w:widowControl w:val="0"/>
        <w:tabs>
          <w:tab w:val="left" w:pos="447"/>
        </w:tabs>
        <w:autoSpaceDE w:val="0"/>
        <w:autoSpaceDN w:val="0"/>
        <w:adjustRightInd w:val="0"/>
        <w:spacing w:after="0" w:line="240" w:lineRule="auto"/>
        <w:jc w:val="both"/>
        <w:rPr>
          <w:rFonts w:ascii="Times New Roman" w:hAnsi="Times New Roman"/>
          <w:sz w:val="28"/>
          <w:szCs w:val="28"/>
        </w:rPr>
      </w:pPr>
    </w:p>
    <w:p w14:paraId="01199F15" w14:textId="388B6079" w:rsidR="003963C1" w:rsidRDefault="006000FC" w:rsidP="00DA150F">
      <w:pPr>
        <w:pStyle w:val="Titolo1"/>
        <w:numPr>
          <w:ilvl w:val="0"/>
          <w:numId w:val="15"/>
        </w:numPr>
        <w:spacing w:after="0"/>
        <w:ind w:left="426"/>
        <w:rPr>
          <w:rFonts w:ascii="Times New Roman" w:hAnsi="Times New Roman"/>
          <w:szCs w:val="28"/>
        </w:rPr>
      </w:pPr>
      <w:bookmarkStart w:id="22" w:name="_Toc25057180"/>
      <w:r w:rsidRPr="001A6752">
        <w:rPr>
          <w:rFonts w:ascii="Times New Roman" w:hAnsi="Times New Roman"/>
          <w:szCs w:val="28"/>
        </w:rPr>
        <w:t>L</w:t>
      </w:r>
      <w:r w:rsidRPr="001A6752">
        <w:rPr>
          <w:rFonts w:ascii="Times New Roman" w:hAnsi="Times New Roman"/>
          <w:szCs w:val="28"/>
          <w:lang w:val="it-IT"/>
        </w:rPr>
        <w:t>A</w:t>
      </w:r>
      <w:r w:rsidR="003963C1" w:rsidRPr="001A6752">
        <w:rPr>
          <w:rFonts w:ascii="Times New Roman" w:hAnsi="Times New Roman"/>
          <w:szCs w:val="28"/>
        </w:rPr>
        <w:t xml:space="preserve"> </w:t>
      </w:r>
      <w:r w:rsidRPr="001A6752">
        <w:rPr>
          <w:rFonts w:ascii="Times New Roman" w:hAnsi="Times New Roman"/>
          <w:szCs w:val="28"/>
        </w:rPr>
        <w:t>FINALIT</w:t>
      </w:r>
      <w:r w:rsidRPr="001A6752">
        <w:rPr>
          <w:rFonts w:ascii="Times New Roman" w:hAnsi="Times New Roman"/>
          <w:szCs w:val="28"/>
          <w:lang w:val="it-IT"/>
        </w:rPr>
        <w:t>À</w:t>
      </w:r>
      <w:r w:rsidR="003963C1" w:rsidRPr="001A6752">
        <w:rPr>
          <w:rFonts w:ascii="Times New Roman" w:hAnsi="Times New Roman"/>
          <w:szCs w:val="28"/>
        </w:rPr>
        <w:t xml:space="preserve"> DEL PIANO</w:t>
      </w:r>
      <w:bookmarkEnd w:id="22"/>
      <w:r w:rsidR="003963C1" w:rsidRPr="001A6752">
        <w:rPr>
          <w:rFonts w:ascii="Times New Roman" w:hAnsi="Times New Roman"/>
          <w:szCs w:val="28"/>
        </w:rPr>
        <w:t xml:space="preserve"> </w:t>
      </w:r>
    </w:p>
    <w:p w14:paraId="5600DEDE" w14:textId="77777777" w:rsidR="00DA150F" w:rsidRPr="00DA150F" w:rsidRDefault="00DA150F" w:rsidP="00DA150F">
      <w:pPr>
        <w:spacing w:after="0"/>
        <w:rPr>
          <w:lang w:val="x-none" w:eastAsia="x-none"/>
        </w:rPr>
      </w:pPr>
    </w:p>
    <w:p w14:paraId="4EF89E5A" w14:textId="77777777" w:rsidR="006000FC" w:rsidRPr="00DA150F" w:rsidRDefault="00D26FA4" w:rsidP="00D26FA4">
      <w:pPr>
        <w:widowControl w:val="0"/>
        <w:tabs>
          <w:tab w:val="left" w:pos="447"/>
        </w:tabs>
        <w:autoSpaceDE w:val="0"/>
        <w:autoSpaceDN w:val="0"/>
        <w:adjustRightInd w:val="0"/>
        <w:spacing w:after="0" w:line="240" w:lineRule="auto"/>
        <w:jc w:val="both"/>
        <w:rPr>
          <w:rFonts w:ascii="Times New Roman" w:hAnsi="Times New Roman"/>
          <w:sz w:val="26"/>
          <w:szCs w:val="26"/>
        </w:rPr>
      </w:pPr>
      <w:r w:rsidRPr="00DA150F">
        <w:rPr>
          <w:rFonts w:ascii="Times New Roman" w:hAnsi="Times New Roman"/>
          <w:sz w:val="26"/>
          <w:szCs w:val="26"/>
        </w:rPr>
        <w:t>La finalità del presente Piano Anticorruzione è quello di avviare la costruzione, all'interno dell'Azienda Pubblica per i servizi alla Persona (APSP), di un sistema organico</w:t>
      </w:r>
      <w:r w:rsidR="0011405C" w:rsidRPr="00DA150F">
        <w:rPr>
          <w:rFonts w:ascii="Times New Roman" w:hAnsi="Times New Roman"/>
          <w:sz w:val="26"/>
          <w:szCs w:val="26"/>
        </w:rPr>
        <w:t xml:space="preserve"> </w:t>
      </w:r>
      <w:r w:rsidRPr="00DA150F">
        <w:rPr>
          <w:rFonts w:ascii="Times New Roman" w:hAnsi="Times New Roman"/>
          <w:sz w:val="26"/>
          <w:szCs w:val="26"/>
        </w:rPr>
        <w:t>di strumenti per la prevenzione della corruzione</w:t>
      </w:r>
      <w:r w:rsidR="006000FC" w:rsidRPr="00DA150F">
        <w:rPr>
          <w:rFonts w:ascii="Times New Roman" w:hAnsi="Times New Roman"/>
          <w:sz w:val="26"/>
          <w:szCs w:val="26"/>
        </w:rPr>
        <w:t>.</w:t>
      </w:r>
    </w:p>
    <w:p w14:paraId="32DFC59A" w14:textId="77777777" w:rsidR="006000FC" w:rsidRPr="00DA150F" w:rsidRDefault="006000FC" w:rsidP="00D26FA4">
      <w:pPr>
        <w:widowControl w:val="0"/>
        <w:tabs>
          <w:tab w:val="left" w:pos="447"/>
        </w:tabs>
        <w:autoSpaceDE w:val="0"/>
        <w:autoSpaceDN w:val="0"/>
        <w:adjustRightInd w:val="0"/>
        <w:spacing w:after="0" w:line="240" w:lineRule="auto"/>
        <w:jc w:val="both"/>
        <w:rPr>
          <w:rFonts w:ascii="Times New Roman" w:hAnsi="Times New Roman"/>
          <w:sz w:val="26"/>
          <w:szCs w:val="26"/>
        </w:rPr>
      </w:pPr>
      <w:r w:rsidRPr="00DA150F">
        <w:rPr>
          <w:rFonts w:ascii="Times New Roman" w:hAnsi="Times New Roman"/>
          <w:sz w:val="26"/>
          <w:szCs w:val="26"/>
        </w:rPr>
        <w:t>Tale prevenzione non è indirizzata esclusivamente alle</w:t>
      </w:r>
      <w:r w:rsidR="00D26FA4" w:rsidRPr="00DA150F">
        <w:rPr>
          <w:rFonts w:ascii="Times New Roman" w:hAnsi="Times New Roman"/>
          <w:sz w:val="26"/>
          <w:szCs w:val="26"/>
        </w:rPr>
        <w:t xml:space="preserve"> fattispecie di reato previste dal Codice Penale, ma anche </w:t>
      </w:r>
      <w:r w:rsidRPr="00DA150F">
        <w:rPr>
          <w:rFonts w:ascii="Times New Roman" w:hAnsi="Times New Roman"/>
          <w:sz w:val="26"/>
          <w:szCs w:val="26"/>
        </w:rPr>
        <w:t>a quelle</w:t>
      </w:r>
      <w:r w:rsidR="00D26FA4" w:rsidRPr="00DA150F">
        <w:rPr>
          <w:rFonts w:ascii="Times New Roman" w:hAnsi="Times New Roman"/>
          <w:sz w:val="26"/>
          <w:szCs w:val="26"/>
        </w:rPr>
        <w:t xml:space="preserve"> situazioni di rilevanza non criminale, ma comunque atte a evidenziare una disfunzione della Pubblica Amministrazione dovuta all'utilizzo delle funzioni attribuite non per il perseguimento dell'interesse collettivo bensì di quello privato</w:t>
      </w:r>
      <w:r w:rsidRPr="00DA150F">
        <w:rPr>
          <w:rFonts w:ascii="Times New Roman" w:hAnsi="Times New Roman"/>
          <w:sz w:val="26"/>
          <w:szCs w:val="26"/>
        </w:rPr>
        <w:t>.</w:t>
      </w:r>
    </w:p>
    <w:p w14:paraId="4DAC8142" w14:textId="77777777" w:rsidR="006000FC" w:rsidRPr="00DA150F" w:rsidRDefault="006000FC" w:rsidP="00D26FA4">
      <w:pPr>
        <w:widowControl w:val="0"/>
        <w:tabs>
          <w:tab w:val="left" w:pos="447"/>
        </w:tabs>
        <w:autoSpaceDE w:val="0"/>
        <w:autoSpaceDN w:val="0"/>
        <w:adjustRightInd w:val="0"/>
        <w:spacing w:after="0" w:line="240" w:lineRule="auto"/>
        <w:jc w:val="both"/>
        <w:rPr>
          <w:rFonts w:ascii="Times New Roman" w:hAnsi="Times New Roman"/>
          <w:sz w:val="26"/>
          <w:szCs w:val="26"/>
        </w:rPr>
      </w:pPr>
      <w:r w:rsidRPr="00DA150F">
        <w:rPr>
          <w:rFonts w:ascii="Times New Roman" w:hAnsi="Times New Roman"/>
          <w:sz w:val="26"/>
          <w:szCs w:val="26"/>
        </w:rPr>
        <w:t>Per interesse privato si intendono sia l’</w:t>
      </w:r>
      <w:r w:rsidR="00D26FA4" w:rsidRPr="00DA150F">
        <w:rPr>
          <w:rFonts w:ascii="Times New Roman" w:hAnsi="Times New Roman"/>
          <w:sz w:val="26"/>
          <w:szCs w:val="26"/>
        </w:rPr>
        <w:t xml:space="preserve">interesse del singolo dipendente/gruppo di </w:t>
      </w:r>
      <w:r w:rsidRPr="00DA150F">
        <w:rPr>
          <w:rFonts w:ascii="Times New Roman" w:hAnsi="Times New Roman"/>
          <w:sz w:val="26"/>
          <w:szCs w:val="26"/>
        </w:rPr>
        <w:t xml:space="preserve">dipendenti che </w:t>
      </w:r>
      <w:r w:rsidR="00D26FA4" w:rsidRPr="00DA150F">
        <w:rPr>
          <w:rFonts w:ascii="Times New Roman" w:hAnsi="Times New Roman"/>
          <w:sz w:val="26"/>
          <w:szCs w:val="26"/>
        </w:rPr>
        <w:t xml:space="preserve">di una parte terza. </w:t>
      </w:r>
    </w:p>
    <w:p w14:paraId="6DE7926C" w14:textId="77777777" w:rsidR="002B105C" w:rsidRPr="00DA150F" w:rsidRDefault="00D26FA4" w:rsidP="00D26FA4">
      <w:pPr>
        <w:widowControl w:val="0"/>
        <w:tabs>
          <w:tab w:val="left" w:pos="447"/>
        </w:tabs>
        <w:autoSpaceDE w:val="0"/>
        <w:autoSpaceDN w:val="0"/>
        <w:adjustRightInd w:val="0"/>
        <w:spacing w:after="0" w:line="240" w:lineRule="auto"/>
        <w:jc w:val="both"/>
        <w:rPr>
          <w:rFonts w:ascii="Times New Roman" w:hAnsi="Times New Roman"/>
          <w:sz w:val="26"/>
          <w:szCs w:val="26"/>
        </w:rPr>
      </w:pPr>
      <w:r w:rsidRPr="00DA150F">
        <w:rPr>
          <w:rFonts w:ascii="Times New Roman" w:hAnsi="Times New Roman"/>
          <w:sz w:val="26"/>
          <w:szCs w:val="26"/>
        </w:rPr>
        <w:t>Il processo corruttivo deve intendersi peraltro attuato non solo in caso di sua realizzazione ma anche nel caso in cui rimanga a livello di tentativo.</w:t>
      </w:r>
    </w:p>
    <w:p w14:paraId="67E92414" w14:textId="77777777" w:rsidR="003963C1" w:rsidRPr="00DA150F" w:rsidRDefault="006000FC" w:rsidP="003963C1">
      <w:pPr>
        <w:widowControl w:val="0"/>
        <w:tabs>
          <w:tab w:val="left" w:pos="447"/>
        </w:tabs>
        <w:autoSpaceDE w:val="0"/>
        <w:autoSpaceDN w:val="0"/>
        <w:adjustRightInd w:val="0"/>
        <w:spacing w:after="0" w:line="240" w:lineRule="auto"/>
        <w:jc w:val="both"/>
        <w:rPr>
          <w:rFonts w:ascii="Times New Roman" w:hAnsi="Times New Roman"/>
          <w:sz w:val="26"/>
          <w:szCs w:val="26"/>
        </w:rPr>
      </w:pPr>
      <w:r w:rsidRPr="00DA150F">
        <w:rPr>
          <w:rFonts w:ascii="Times New Roman" w:hAnsi="Times New Roman"/>
          <w:sz w:val="26"/>
          <w:szCs w:val="26"/>
        </w:rPr>
        <w:t xml:space="preserve">Come declinato anche dal </w:t>
      </w:r>
      <w:r w:rsidR="003963C1" w:rsidRPr="00DA150F">
        <w:rPr>
          <w:rFonts w:ascii="Times New Roman" w:hAnsi="Times New Roman"/>
          <w:sz w:val="26"/>
          <w:szCs w:val="26"/>
        </w:rPr>
        <w:t>P</w:t>
      </w:r>
      <w:r w:rsidR="002E09B5" w:rsidRPr="00DA150F">
        <w:rPr>
          <w:rFonts w:ascii="Times New Roman" w:hAnsi="Times New Roman"/>
          <w:sz w:val="26"/>
          <w:szCs w:val="26"/>
        </w:rPr>
        <w:t xml:space="preserve">iano </w:t>
      </w:r>
      <w:r w:rsidR="003963C1" w:rsidRPr="00DA150F">
        <w:rPr>
          <w:rFonts w:ascii="Times New Roman" w:hAnsi="Times New Roman"/>
          <w:sz w:val="26"/>
          <w:szCs w:val="26"/>
        </w:rPr>
        <w:t>N</w:t>
      </w:r>
      <w:r w:rsidR="002E09B5" w:rsidRPr="00DA150F">
        <w:rPr>
          <w:rFonts w:ascii="Times New Roman" w:hAnsi="Times New Roman"/>
          <w:sz w:val="26"/>
          <w:szCs w:val="26"/>
        </w:rPr>
        <w:t xml:space="preserve">azionale </w:t>
      </w:r>
      <w:r w:rsidR="003963C1" w:rsidRPr="00DA150F">
        <w:rPr>
          <w:rFonts w:ascii="Times New Roman" w:hAnsi="Times New Roman"/>
          <w:sz w:val="26"/>
          <w:szCs w:val="26"/>
        </w:rPr>
        <w:t>A</w:t>
      </w:r>
      <w:r w:rsidR="002E09B5" w:rsidRPr="00DA150F">
        <w:rPr>
          <w:rFonts w:ascii="Times New Roman" w:hAnsi="Times New Roman"/>
          <w:sz w:val="26"/>
          <w:szCs w:val="26"/>
        </w:rPr>
        <w:t>nticorruzione</w:t>
      </w:r>
      <w:r w:rsidRPr="00DA150F">
        <w:rPr>
          <w:rFonts w:ascii="Times New Roman" w:hAnsi="Times New Roman"/>
          <w:sz w:val="26"/>
          <w:szCs w:val="26"/>
        </w:rPr>
        <w:t xml:space="preserve"> del 2013</w:t>
      </w:r>
      <w:r w:rsidR="003963C1" w:rsidRPr="00DA150F">
        <w:rPr>
          <w:rFonts w:ascii="Times New Roman" w:hAnsi="Times New Roman"/>
          <w:sz w:val="26"/>
          <w:szCs w:val="26"/>
        </w:rPr>
        <w:t>,</w:t>
      </w:r>
      <w:r w:rsidR="00DF110C" w:rsidRPr="00DA150F">
        <w:rPr>
          <w:rFonts w:ascii="Times New Roman" w:hAnsi="Times New Roman"/>
          <w:sz w:val="26"/>
          <w:szCs w:val="26"/>
        </w:rPr>
        <w:t xml:space="preserve"> nel suo aggiornamento del novembre 2015,</w:t>
      </w:r>
      <w:r w:rsidR="002A3A4A" w:rsidRPr="00DA150F">
        <w:rPr>
          <w:rFonts w:ascii="Times New Roman" w:hAnsi="Times New Roman"/>
          <w:sz w:val="26"/>
          <w:szCs w:val="26"/>
        </w:rPr>
        <w:t xml:space="preserve"> e nella sua esplicitazione del 2016,</w:t>
      </w:r>
      <w:r w:rsidR="003963C1" w:rsidRPr="00DA150F">
        <w:rPr>
          <w:rFonts w:ascii="Times New Roman" w:hAnsi="Times New Roman"/>
          <w:sz w:val="26"/>
          <w:szCs w:val="26"/>
        </w:rPr>
        <w:t xml:space="preserve"> i principali obiettivi da perseguire, attraverso idonei interventi, sono:</w:t>
      </w:r>
    </w:p>
    <w:p w14:paraId="761A145D" w14:textId="77777777" w:rsidR="003963C1" w:rsidRPr="00DA150F" w:rsidRDefault="003963C1" w:rsidP="00D06567">
      <w:pPr>
        <w:widowControl w:val="0"/>
        <w:tabs>
          <w:tab w:val="left" w:pos="447"/>
        </w:tabs>
        <w:autoSpaceDE w:val="0"/>
        <w:autoSpaceDN w:val="0"/>
        <w:adjustRightInd w:val="0"/>
        <w:spacing w:after="0" w:line="240" w:lineRule="auto"/>
        <w:ind w:left="447"/>
        <w:jc w:val="both"/>
        <w:rPr>
          <w:rFonts w:ascii="Times New Roman" w:hAnsi="Times New Roman"/>
          <w:sz w:val="26"/>
          <w:szCs w:val="26"/>
        </w:rPr>
      </w:pPr>
      <w:r w:rsidRPr="00DA150F">
        <w:rPr>
          <w:rFonts w:ascii="Times New Roman" w:hAnsi="Times New Roman"/>
          <w:sz w:val="26"/>
          <w:szCs w:val="26"/>
        </w:rPr>
        <w:t>• ridurre le opportunità che si manifestino casi di corruzione;</w:t>
      </w:r>
    </w:p>
    <w:p w14:paraId="618C32B6" w14:textId="77777777" w:rsidR="003963C1" w:rsidRPr="00DA150F" w:rsidRDefault="003963C1" w:rsidP="00D06567">
      <w:pPr>
        <w:widowControl w:val="0"/>
        <w:tabs>
          <w:tab w:val="left" w:pos="447"/>
        </w:tabs>
        <w:autoSpaceDE w:val="0"/>
        <w:autoSpaceDN w:val="0"/>
        <w:adjustRightInd w:val="0"/>
        <w:spacing w:after="0" w:line="240" w:lineRule="auto"/>
        <w:ind w:left="447"/>
        <w:jc w:val="both"/>
        <w:rPr>
          <w:rFonts w:ascii="Times New Roman" w:hAnsi="Times New Roman"/>
          <w:sz w:val="26"/>
          <w:szCs w:val="26"/>
        </w:rPr>
      </w:pPr>
      <w:r w:rsidRPr="00DA150F">
        <w:rPr>
          <w:rFonts w:ascii="Times New Roman" w:hAnsi="Times New Roman"/>
          <w:sz w:val="26"/>
          <w:szCs w:val="26"/>
        </w:rPr>
        <w:t>• aumentare la capacità di scoprire casi di corruzione;</w:t>
      </w:r>
    </w:p>
    <w:p w14:paraId="5A8264EE" w14:textId="77777777" w:rsidR="003963C1" w:rsidRPr="00DA150F" w:rsidRDefault="003963C1" w:rsidP="00D06567">
      <w:pPr>
        <w:widowControl w:val="0"/>
        <w:tabs>
          <w:tab w:val="left" w:pos="447"/>
        </w:tabs>
        <w:autoSpaceDE w:val="0"/>
        <w:autoSpaceDN w:val="0"/>
        <w:adjustRightInd w:val="0"/>
        <w:spacing w:after="0" w:line="240" w:lineRule="auto"/>
        <w:ind w:left="447"/>
        <w:jc w:val="both"/>
        <w:rPr>
          <w:rFonts w:ascii="Times New Roman" w:hAnsi="Times New Roman"/>
          <w:sz w:val="26"/>
          <w:szCs w:val="26"/>
        </w:rPr>
      </w:pPr>
      <w:r w:rsidRPr="00DA150F">
        <w:rPr>
          <w:rFonts w:ascii="Times New Roman" w:hAnsi="Times New Roman"/>
          <w:sz w:val="26"/>
          <w:szCs w:val="26"/>
        </w:rPr>
        <w:t>• creare un contesto sfavorevole alla corruzione</w:t>
      </w:r>
      <w:r w:rsidR="0011405C" w:rsidRPr="00DA150F">
        <w:rPr>
          <w:rFonts w:ascii="Times New Roman" w:hAnsi="Times New Roman"/>
          <w:sz w:val="26"/>
          <w:szCs w:val="26"/>
        </w:rPr>
        <w:t>.</w:t>
      </w:r>
    </w:p>
    <w:p w14:paraId="5766DF1E" w14:textId="77777777" w:rsidR="005173CA" w:rsidRPr="001A6752" w:rsidRDefault="005173CA" w:rsidP="003963C1">
      <w:pPr>
        <w:widowControl w:val="0"/>
        <w:tabs>
          <w:tab w:val="left" w:pos="447"/>
        </w:tabs>
        <w:autoSpaceDE w:val="0"/>
        <w:autoSpaceDN w:val="0"/>
        <w:adjustRightInd w:val="0"/>
        <w:spacing w:after="0" w:line="240" w:lineRule="auto"/>
        <w:jc w:val="both"/>
        <w:rPr>
          <w:rFonts w:ascii="Times New Roman" w:hAnsi="Times New Roman"/>
          <w:sz w:val="28"/>
          <w:szCs w:val="28"/>
        </w:rPr>
      </w:pPr>
    </w:p>
    <w:p w14:paraId="208A67E1" w14:textId="77777777" w:rsidR="002B105C" w:rsidRPr="001A6752" w:rsidRDefault="002B105C" w:rsidP="00E62253">
      <w:pPr>
        <w:pStyle w:val="Titolo1"/>
        <w:numPr>
          <w:ilvl w:val="0"/>
          <w:numId w:val="15"/>
        </w:numPr>
        <w:ind w:left="426"/>
        <w:rPr>
          <w:rFonts w:ascii="Times New Roman" w:hAnsi="Times New Roman"/>
          <w:szCs w:val="28"/>
        </w:rPr>
      </w:pPr>
      <w:bookmarkStart w:id="23" w:name="_Toc351884147"/>
      <w:bookmarkStart w:id="24" w:name="_Toc355285232"/>
      <w:bookmarkStart w:id="25" w:name="_Toc25057181"/>
      <w:r w:rsidRPr="001A6752">
        <w:rPr>
          <w:rFonts w:ascii="Times New Roman" w:hAnsi="Times New Roman"/>
          <w:szCs w:val="28"/>
        </w:rPr>
        <w:t>L’APPROCCIO METODOLOGICO ADOTTATO PER LA COSTRUZIONE DEL PIANO</w:t>
      </w:r>
      <w:bookmarkEnd w:id="23"/>
      <w:bookmarkEnd w:id="24"/>
      <w:bookmarkEnd w:id="25"/>
    </w:p>
    <w:p w14:paraId="78BFDE61" w14:textId="77777777" w:rsidR="002B105C" w:rsidRPr="001A6752" w:rsidRDefault="002B105C" w:rsidP="002B105C">
      <w:pPr>
        <w:jc w:val="both"/>
        <w:rPr>
          <w:rFonts w:ascii="Times New Roman" w:hAnsi="Times New Roman"/>
          <w:sz w:val="28"/>
          <w:szCs w:val="28"/>
        </w:rPr>
      </w:pPr>
    </w:p>
    <w:p w14:paraId="73C31F8E" w14:textId="77777777" w:rsidR="002B105C" w:rsidRPr="00CF1677" w:rsidRDefault="00B15EC3" w:rsidP="002B105C">
      <w:pPr>
        <w:jc w:val="both"/>
        <w:rPr>
          <w:rFonts w:ascii="Times New Roman" w:hAnsi="Times New Roman"/>
          <w:sz w:val="26"/>
          <w:szCs w:val="26"/>
        </w:rPr>
      </w:pPr>
      <w:r w:rsidRPr="00CF1677">
        <w:rPr>
          <w:rFonts w:ascii="Times New Roman" w:hAnsi="Times New Roman"/>
          <w:sz w:val="26"/>
          <w:szCs w:val="26"/>
        </w:rPr>
        <w:t>“</w:t>
      </w:r>
      <w:r w:rsidR="006B6D56" w:rsidRPr="00CF1677">
        <w:rPr>
          <w:rFonts w:ascii="Times New Roman" w:hAnsi="Times New Roman"/>
          <w:sz w:val="26"/>
          <w:szCs w:val="26"/>
        </w:rPr>
        <w:t xml:space="preserve">Finalità del PTPCT è quella di identificare le misure organizzative volte a contenere il rischio di assunzione di decisioni non imparziali. A tal riguardo spetta alle amministrazioni di valutare e gestire il rischio corruttivo, secondo una metodologia che comprende l’analisi del contesto (interno ed esterno), la valutazione del rischio (identificazione, analisi e ponderazione del rischio) e il trattamento del rischio (identificazione e programmazione delle misure di prevenzione). </w:t>
      </w:r>
      <w:r w:rsidR="002B105C" w:rsidRPr="00CF1677">
        <w:rPr>
          <w:rFonts w:ascii="Times New Roman" w:hAnsi="Times New Roman"/>
          <w:sz w:val="26"/>
          <w:szCs w:val="26"/>
        </w:rPr>
        <w:t>Ciò consente da un lato la prevenzione dei rischi per danni all'immagine derivanti da comportamenti scorretti o illegali del personale, dall’altro di rendere il complesso delle azioni sviluppate efficace anche a presidio della corretta gestione dell’ente</w:t>
      </w:r>
      <w:r w:rsidRPr="00CF1677">
        <w:rPr>
          <w:rFonts w:ascii="Times New Roman" w:hAnsi="Times New Roman"/>
          <w:sz w:val="26"/>
          <w:szCs w:val="26"/>
        </w:rPr>
        <w:t>.” (PNA 2019)</w:t>
      </w:r>
    </w:p>
    <w:p w14:paraId="1F9E6F38" w14:textId="77777777" w:rsidR="002B105C" w:rsidRPr="00DA150F" w:rsidRDefault="002B105C" w:rsidP="002B105C">
      <w:pPr>
        <w:jc w:val="both"/>
        <w:rPr>
          <w:rFonts w:ascii="Times New Roman" w:hAnsi="Times New Roman"/>
          <w:sz w:val="26"/>
          <w:szCs w:val="26"/>
        </w:rPr>
      </w:pPr>
      <w:r w:rsidRPr="00DA150F">
        <w:rPr>
          <w:rFonts w:ascii="Times New Roman" w:hAnsi="Times New Roman"/>
          <w:sz w:val="26"/>
          <w:szCs w:val="26"/>
        </w:rPr>
        <w:lastRenderedPageBreak/>
        <w:t xml:space="preserve">La </w:t>
      </w:r>
      <w:r w:rsidRPr="00DA150F">
        <w:rPr>
          <w:rFonts w:ascii="Times New Roman" w:hAnsi="Times New Roman"/>
          <w:b/>
          <w:bCs/>
          <w:sz w:val="26"/>
          <w:szCs w:val="26"/>
        </w:rPr>
        <w:t>metodologia adottata</w:t>
      </w:r>
      <w:r w:rsidRPr="00DA150F">
        <w:rPr>
          <w:rFonts w:ascii="Times New Roman" w:hAnsi="Times New Roman"/>
          <w:sz w:val="26"/>
          <w:szCs w:val="26"/>
        </w:rPr>
        <w:t xml:space="preserve"> nella stesura del </w:t>
      </w:r>
      <w:r w:rsidR="00B15EC3" w:rsidRPr="00DA150F">
        <w:rPr>
          <w:rFonts w:ascii="Times New Roman" w:hAnsi="Times New Roman"/>
          <w:sz w:val="26"/>
          <w:szCs w:val="26"/>
        </w:rPr>
        <w:t xml:space="preserve">presente </w:t>
      </w:r>
      <w:r w:rsidRPr="00DA150F">
        <w:rPr>
          <w:rFonts w:ascii="Times New Roman" w:hAnsi="Times New Roman"/>
          <w:sz w:val="26"/>
          <w:szCs w:val="26"/>
        </w:rPr>
        <w:t xml:space="preserve">Piano si rifà a due approcci considerati di eccellenza negli ambiti organizzativi (banche, società multinazionali, </w:t>
      </w:r>
      <w:r w:rsidRPr="001A6752">
        <w:rPr>
          <w:rFonts w:ascii="Times New Roman" w:hAnsi="Times New Roman"/>
          <w:sz w:val="28"/>
          <w:szCs w:val="28"/>
        </w:rPr>
        <w:t xml:space="preserve">pubbliche </w:t>
      </w:r>
      <w:r w:rsidRPr="00DA150F">
        <w:rPr>
          <w:rFonts w:ascii="Times New Roman" w:hAnsi="Times New Roman"/>
          <w:sz w:val="26"/>
          <w:szCs w:val="26"/>
        </w:rPr>
        <w:t>amministrazioni estere, ecc.) che già hanno efficacemente affrontato tali problematiche:</w:t>
      </w:r>
    </w:p>
    <w:p w14:paraId="1C1D68B9" w14:textId="06CF3BC8" w:rsidR="002B105C" w:rsidRPr="00DA150F" w:rsidRDefault="002B105C" w:rsidP="002B105C">
      <w:pPr>
        <w:numPr>
          <w:ilvl w:val="0"/>
          <w:numId w:val="1"/>
        </w:numPr>
        <w:spacing w:before="120"/>
        <w:jc w:val="both"/>
        <w:rPr>
          <w:rFonts w:ascii="Times New Roman" w:hAnsi="Times New Roman"/>
          <w:sz w:val="26"/>
          <w:szCs w:val="26"/>
        </w:rPr>
      </w:pPr>
      <w:r w:rsidRPr="00DA150F">
        <w:rPr>
          <w:rFonts w:ascii="Times New Roman" w:hAnsi="Times New Roman"/>
          <w:b/>
          <w:bCs/>
          <w:sz w:val="26"/>
          <w:szCs w:val="26"/>
        </w:rPr>
        <w:t>L’approccio dei sistemi normati</w:t>
      </w:r>
      <w:r w:rsidRPr="00DA150F">
        <w:rPr>
          <w:rFonts w:ascii="Times New Roman" w:hAnsi="Times New Roman"/>
          <w:sz w:val="26"/>
          <w:szCs w:val="26"/>
        </w:rPr>
        <w:t xml:space="preserve">, che si fonda sul </w:t>
      </w:r>
      <w:r w:rsidRPr="00DA150F">
        <w:rPr>
          <w:rFonts w:ascii="Times New Roman" w:hAnsi="Times New Roman"/>
          <w:b/>
          <w:bCs/>
          <w:sz w:val="26"/>
          <w:szCs w:val="26"/>
        </w:rPr>
        <w:t>principio di documentabilità delle attività svolte</w:t>
      </w:r>
      <w:r w:rsidRPr="00DA150F">
        <w:rPr>
          <w:rFonts w:ascii="Times New Roman" w:hAnsi="Times New Roman"/>
          <w:sz w:val="26"/>
          <w:szCs w:val="26"/>
        </w:rPr>
        <w:t xml:space="preserve">, per cui, in ogni processo, le operazioni e le azioni devono essere verificabili in termini di coerenza e congruità, in modo che sia sempre attestata la responsabilità della progettazione delle attività, della validazione, dell’autorizzazione, dell’effettuazione; e sul </w:t>
      </w:r>
      <w:r w:rsidRPr="00DA150F">
        <w:rPr>
          <w:rFonts w:ascii="Times New Roman" w:hAnsi="Times New Roman"/>
          <w:b/>
          <w:bCs/>
          <w:sz w:val="26"/>
          <w:szCs w:val="26"/>
        </w:rPr>
        <w:t>principio di documentabilità dei controlli</w:t>
      </w:r>
      <w:r w:rsidRPr="00DA150F">
        <w:rPr>
          <w:rFonts w:ascii="Times New Roman" w:hAnsi="Times New Roman"/>
          <w:sz w:val="26"/>
          <w:szCs w:val="26"/>
        </w:rPr>
        <w:t xml:space="preserve">, per cui ogni attività di supervisione o controllo deve essere documentata e firmata da chi ne ha la responsabilità. In coerenza con tali principi, sono da formalizzare </w:t>
      </w:r>
      <w:r w:rsidRPr="00DA150F">
        <w:rPr>
          <w:rFonts w:ascii="Times New Roman" w:hAnsi="Times New Roman"/>
          <w:sz w:val="26"/>
          <w:szCs w:val="26"/>
          <w:u w:val="single"/>
        </w:rPr>
        <w:t>procedure</w:t>
      </w:r>
      <w:r w:rsidRPr="00DA150F">
        <w:rPr>
          <w:rFonts w:ascii="Times New Roman" w:hAnsi="Times New Roman"/>
          <w:sz w:val="26"/>
          <w:szCs w:val="26"/>
        </w:rPr>
        <w:t xml:space="preserve">, </w:t>
      </w:r>
      <w:r w:rsidR="00AC0C6B" w:rsidRPr="00AC0C6B">
        <w:rPr>
          <w:rFonts w:ascii="Times New Roman" w:hAnsi="Times New Roman"/>
          <w:sz w:val="26"/>
          <w:szCs w:val="26"/>
          <w:u w:val="single"/>
        </w:rPr>
        <w:t>linee guida</w:t>
      </w:r>
      <w:r w:rsidR="00AC0C6B">
        <w:rPr>
          <w:rFonts w:ascii="Times New Roman" w:hAnsi="Times New Roman"/>
          <w:sz w:val="26"/>
          <w:szCs w:val="26"/>
        </w:rPr>
        <w:t xml:space="preserve">, </w:t>
      </w:r>
      <w:r w:rsidRPr="00DA150F">
        <w:rPr>
          <w:rFonts w:ascii="Times New Roman" w:hAnsi="Times New Roman"/>
          <w:sz w:val="26"/>
          <w:szCs w:val="26"/>
          <w:u w:val="single"/>
        </w:rPr>
        <w:t>check-list</w:t>
      </w:r>
      <w:r w:rsidRPr="00DA150F">
        <w:rPr>
          <w:rFonts w:ascii="Times New Roman" w:hAnsi="Times New Roman"/>
          <w:sz w:val="26"/>
          <w:szCs w:val="26"/>
        </w:rPr>
        <w:t xml:space="preserve">, </w:t>
      </w:r>
      <w:r w:rsidR="0011405C" w:rsidRPr="00DA150F">
        <w:rPr>
          <w:rFonts w:ascii="Times New Roman" w:hAnsi="Times New Roman"/>
          <w:sz w:val="26"/>
          <w:szCs w:val="26"/>
        </w:rPr>
        <w:t>r</w:t>
      </w:r>
      <w:r w:rsidR="0011405C" w:rsidRPr="00DA150F">
        <w:rPr>
          <w:rFonts w:ascii="Times New Roman" w:hAnsi="Times New Roman"/>
          <w:sz w:val="26"/>
          <w:szCs w:val="26"/>
          <w:u w:val="single"/>
        </w:rPr>
        <w:t>egolamenti</w:t>
      </w:r>
      <w:r w:rsidR="0011405C" w:rsidRPr="00DA150F">
        <w:rPr>
          <w:rFonts w:ascii="Times New Roman" w:hAnsi="Times New Roman"/>
          <w:sz w:val="26"/>
          <w:szCs w:val="26"/>
        </w:rPr>
        <w:t xml:space="preserve">, </w:t>
      </w:r>
      <w:r w:rsidRPr="00DA150F">
        <w:rPr>
          <w:rFonts w:ascii="Times New Roman" w:hAnsi="Times New Roman"/>
          <w:sz w:val="26"/>
          <w:szCs w:val="26"/>
          <w:u w:val="single"/>
        </w:rPr>
        <w:t>criteri</w:t>
      </w:r>
      <w:r w:rsidRPr="00DA150F">
        <w:rPr>
          <w:rFonts w:ascii="Times New Roman" w:hAnsi="Times New Roman"/>
          <w:sz w:val="26"/>
          <w:szCs w:val="26"/>
        </w:rPr>
        <w:t xml:space="preserve"> e altri strumenti gestionali in grado di garantire omogeneità, oltre che trasparenza e equità;</w:t>
      </w:r>
    </w:p>
    <w:p w14:paraId="5DC4E0D1" w14:textId="77777777" w:rsidR="002B105C" w:rsidRPr="00DA150F" w:rsidRDefault="002B105C" w:rsidP="002B105C">
      <w:pPr>
        <w:numPr>
          <w:ilvl w:val="0"/>
          <w:numId w:val="1"/>
        </w:numPr>
        <w:jc w:val="both"/>
        <w:rPr>
          <w:rFonts w:ascii="Times New Roman" w:hAnsi="Times New Roman"/>
          <w:sz w:val="26"/>
          <w:szCs w:val="26"/>
        </w:rPr>
      </w:pPr>
      <w:r w:rsidRPr="00DA150F">
        <w:rPr>
          <w:rFonts w:ascii="Times New Roman" w:hAnsi="Times New Roman"/>
          <w:b/>
          <w:bCs/>
          <w:sz w:val="26"/>
          <w:szCs w:val="26"/>
        </w:rPr>
        <w:t>L’approccio</w:t>
      </w:r>
      <w:r w:rsidR="000E34E0" w:rsidRPr="00DA150F">
        <w:rPr>
          <w:rFonts w:ascii="Times New Roman" w:hAnsi="Times New Roman"/>
          <w:b/>
          <w:bCs/>
          <w:sz w:val="26"/>
          <w:szCs w:val="26"/>
        </w:rPr>
        <w:t xml:space="preserve"> </w:t>
      </w:r>
      <w:r w:rsidRPr="00DA150F">
        <w:rPr>
          <w:rFonts w:ascii="Times New Roman" w:hAnsi="Times New Roman"/>
          <w:b/>
          <w:bCs/>
          <w:sz w:val="26"/>
          <w:szCs w:val="26"/>
        </w:rPr>
        <w:t>mutuato dal D.lgs. 231/2001</w:t>
      </w:r>
      <w:r w:rsidRPr="00DA150F">
        <w:rPr>
          <w:rFonts w:ascii="Times New Roman" w:hAnsi="Times New Roman"/>
          <w:sz w:val="26"/>
          <w:szCs w:val="26"/>
        </w:rPr>
        <w:t xml:space="preserve"> – con le dovute contestualizzazioni e senza che sia imposto dal decreto stesso nell’ambito pubblico - che prevede che l’ente </w:t>
      </w:r>
      <w:r w:rsidRPr="00DA150F">
        <w:rPr>
          <w:rFonts w:ascii="Times New Roman" w:hAnsi="Times New Roman"/>
          <w:b/>
          <w:sz w:val="26"/>
          <w:szCs w:val="26"/>
        </w:rPr>
        <w:t>non sia responsabile</w:t>
      </w:r>
      <w:r w:rsidRPr="00DA150F">
        <w:rPr>
          <w:rFonts w:ascii="Times New Roman" w:hAnsi="Times New Roman"/>
          <w:sz w:val="26"/>
          <w:szCs w:val="26"/>
        </w:rPr>
        <w:t xml:space="preserve"> per i reati commessi (anche nel suo interesse o a suo vantaggio) se sono soddisfatte le seguenti condizioni: </w:t>
      </w:r>
    </w:p>
    <w:p w14:paraId="64F19C06" w14:textId="77777777" w:rsidR="002B105C" w:rsidRPr="00DA150F" w:rsidRDefault="002B105C" w:rsidP="00A6690A">
      <w:pPr>
        <w:numPr>
          <w:ilvl w:val="0"/>
          <w:numId w:val="4"/>
        </w:numPr>
        <w:jc w:val="both"/>
        <w:rPr>
          <w:rFonts w:ascii="Times New Roman" w:hAnsi="Times New Roman"/>
          <w:sz w:val="26"/>
          <w:szCs w:val="26"/>
        </w:rPr>
      </w:pPr>
      <w:r w:rsidRPr="00DA150F">
        <w:rPr>
          <w:rFonts w:ascii="Times New Roman" w:hAnsi="Times New Roman"/>
          <w:sz w:val="26"/>
          <w:szCs w:val="26"/>
        </w:rPr>
        <w:t xml:space="preserve">Se prova che l’organo dirigente ha adottato ed efficacemente attuato, prima della commissione del fatto, </w:t>
      </w:r>
      <w:r w:rsidRPr="00DA150F">
        <w:rPr>
          <w:rFonts w:ascii="Times New Roman" w:hAnsi="Times New Roman"/>
          <w:b/>
          <w:bCs/>
          <w:sz w:val="26"/>
          <w:szCs w:val="26"/>
        </w:rPr>
        <w:t xml:space="preserve">modelli di organizzazione e di gestione idonei a prevenire reati </w:t>
      </w:r>
      <w:r w:rsidRPr="00DA150F">
        <w:rPr>
          <w:rFonts w:ascii="Times New Roman" w:hAnsi="Times New Roman"/>
          <w:sz w:val="26"/>
          <w:szCs w:val="26"/>
        </w:rPr>
        <w:t xml:space="preserve">della specie di quello verificatosi; </w:t>
      </w:r>
    </w:p>
    <w:p w14:paraId="23FB73D0" w14:textId="77777777" w:rsidR="002B105C" w:rsidRPr="00DA150F" w:rsidRDefault="002B105C" w:rsidP="00A6690A">
      <w:pPr>
        <w:numPr>
          <w:ilvl w:val="0"/>
          <w:numId w:val="4"/>
        </w:numPr>
        <w:jc w:val="both"/>
        <w:rPr>
          <w:rFonts w:ascii="Times New Roman" w:hAnsi="Times New Roman"/>
          <w:sz w:val="26"/>
          <w:szCs w:val="26"/>
        </w:rPr>
      </w:pPr>
      <w:r w:rsidRPr="00DA150F">
        <w:rPr>
          <w:rFonts w:ascii="Times New Roman" w:hAnsi="Times New Roman"/>
          <w:sz w:val="26"/>
          <w:szCs w:val="26"/>
        </w:rPr>
        <w:t xml:space="preserve">Se il compito di vigilare sul funzionamento e l’osservanza dei modelli e di curare il loro aggiornamento è stato affidato a un organismo dell’ente dotato di autonomi poteri di iniziativa e di controllo; </w:t>
      </w:r>
    </w:p>
    <w:p w14:paraId="0096C00B" w14:textId="77777777" w:rsidR="002B105C" w:rsidRPr="001A6752" w:rsidRDefault="002B105C" w:rsidP="00A6690A">
      <w:pPr>
        <w:numPr>
          <w:ilvl w:val="0"/>
          <w:numId w:val="4"/>
        </w:numPr>
        <w:jc w:val="both"/>
        <w:rPr>
          <w:rFonts w:ascii="Times New Roman" w:hAnsi="Times New Roman"/>
          <w:sz w:val="28"/>
          <w:szCs w:val="28"/>
        </w:rPr>
      </w:pPr>
      <w:r w:rsidRPr="00DA150F">
        <w:rPr>
          <w:rFonts w:ascii="Times New Roman" w:hAnsi="Times New Roman"/>
          <w:sz w:val="26"/>
          <w:szCs w:val="26"/>
        </w:rPr>
        <w:t>Se non vi è stata omessa o insufficiente vigilanza da parte dell’organismo</w:t>
      </w:r>
      <w:r w:rsidRPr="001A6752">
        <w:rPr>
          <w:rFonts w:ascii="Times New Roman" w:hAnsi="Times New Roman"/>
          <w:sz w:val="28"/>
          <w:szCs w:val="28"/>
        </w:rPr>
        <w:t>.</w:t>
      </w:r>
    </w:p>
    <w:p w14:paraId="3252126E" w14:textId="53004B6C" w:rsidR="00CC46F6" w:rsidRPr="00CF1677" w:rsidRDefault="00322CDD" w:rsidP="00DA150F">
      <w:pPr>
        <w:spacing w:before="240"/>
        <w:jc w:val="both"/>
        <w:rPr>
          <w:rFonts w:ascii="Times New Roman" w:eastAsia="Times New Roman" w:hAnsi="Times New Roman"/>
          <w:sz w:val="26"/>
          <w:szCs w:val="26"/>
          <w:lang w:eastAsia="it-IT"/>
        </w:rPr>
      </w:pPr>
      <w:bookmarkStart w:id="26" w:name="_Toc351884149"/>
      <w:bookmarkStart w:id="27" w:name="_Toc355285234"/>
      <w:r w:rsidRPr="00DA150F">
        <w:rPr>
          <w:rFonts w:ascii="Times New Roman" w:eastAsia="Times New Roman" w:hAnsi="Times New Roman"/>
          <w:color w:val="000000"/>
          <w:sz w:val="26"/>
          <w:szCs w:val="26"/>
          <w:lang w:eastAsia="it-IT"/>
        </w:rPr>
        <w:t>Detti approcci</w:t>
      </w:r>
      <w:r w:rsidR="0044136C" w:rsidRPr="00DA150F">
        <w:rPr>
          <w:rFonts w:ascii="Times New Roman" w:eastAsia="Times New Roman" w:hAnsi="Times New Roman"/>
          <w:color w:val="000000"/>
          <w:sz w:val="26"/>
          <w:szCs w:val="26"/>
          <w:lang w:eastAsia="it-IT"/>
        </w:rPr>
        <w:t>, pur nel necessario adattamento,</w:t>
      </w:r>
      <w:r w:rsidRPr="00DA150F">
        <w:rPr>
          <w:rFonts w:ascii="Times New Roman" w:eastAsia="Times New Roman" w:hAnsi="Times New Roman"/>
          <w:color w:val="000000"/>
          <w:sz w:val="26"/>
          <w:szCs w:val="26"/>
          <w:lang w:eastAsia="it-IT"/>
        </w:rPr>
        <w:t xml:space="preserve"> </w:t>
      </w:r>
      <w:r w:rsidR="0044136C" w:rsidRPr="00DA150F">
        <w:rPr>
          <w:rFonts w:ascii="Times New Roman" w:eastAsia="Times New Roman" w:hAnsi="Times New Roman"/>
          <w:color w:val="000000"/>
          <w:sz w:val="26"/>
          <w:szCs w:val="26"/>
          <w:lang w:eastAsia="it-IT"/>
        </w:rPr>
        <w:t>sono in linea</w:t>
      </w:r>
      <w:r w:rsidR="00CC46F6" w:rsidRPr="00DA150F">
        <w:rPr>
          <w:rFonts w:ascii="Times New Roman" w:eastAsia="Times New Roman" w:hAnsi="Times New Roman"/>
          <w:color w:val="000000"/>
          <w:sz w:val="26"/>
          <w:szCs w:val="26"/>
          <w:lang w:eastAsia="it-IT"/>
        </w:rPr>
        <w:t xml:space="preserve"> con </w:t>
      </w:r>
      <w:r w:rsidR="00BA0F9E" w:rsidRPr="00DA150F">
        <w:rPr>
          <w:rFonts w:ascii="Times New Roman" w:eastAsia="Times New Roman" w:hAnsi="Times New Roman"/>
          <w:color w:val="000000"/>
          <w:sz w:val="26"/>
          <w:szCs w:val="26"/>
          <w:lang w:eastAsia="it-IT"/>
        </w:rPr>
        <w:t xml:space="preserve">i Piani Nazionali Anticorruzione succedutisi nel tempo (2013, </w:t>
      </w:r>
      <w:r w:rsidR="00BA0F9E" w:rsidRPr="00CF1677">
        <w:rPr>
          <w:rFonts w:ascii="Times New Roman" w:eastAsia="Times New Roman" w:hAnsi="Times New Roman"/>
          <w:sz w:val="26"/>
          <w:szCs w:val="26"/>
          <w:lang w:eastAsia="it-IT"/>
        </w:rPr>
        <w:t>2016</w:t>
      </w:r>
      <w:r w:rsidR="008E32D2" w:rsidRPr="00CF1677">
        <w:rPr>
          <w:rFonts w:ascii="Times New Roman" w:eastAsia="Times New Roman" w:hAnsi="Times New Roman"/>
          <w:sz w:val="26"/>
          <w:szCs w:val="26"/>
          <w:lang w:eastAsia="it-IT"/>
        </w:rPr>
        <w:t>, 201</w:t>
      </w:r>
      <w:r w:rsidR="00B15EC3" w:rsidRPr="00CF1677">
        <w:rPr>
          <w:rFonts w:ascii="Times New Roman" w:eastAsia="Times New Roman" w:hAnsi="Times New Roman"/>
          <w:sz w:val="26"/>
          <w:szCs w:val="26"/>
          <w:lang w:eastAsia="it-IT"/>
        </w:rPr>
        <w:t>9</w:t>
      </w:r>
      <w:r w:rsidR="00BA0F9E" w:rsidRPr="00CF1677">
        <w:rPr>
          <w:rFonts w:ascii="Times New Roman" w:eastAsia="Times New Roman" w:hAnsi="Times New Roman"/>
          <w:sz w:val="26"/>
          <w:szCs w:val="26"/>
          <w:lang w:eastAsia="it-IT"/>
        </w:rPr>
        <w:t>)</w:t>
      </w:r>
      <w:r w:rsidR="00B15EC3" w:rsidRPr="00CF1677">
        <w:rPr>
          <w:rFonts w:ascii="Times New Roman" w:eastAsia="Times New Roman" w:hAnsi="Times New Roman"/>
          <w:sz w:val="26"/>
          <w:szCs w:val="26"/>
          <w:lang w:eastAsia="it-IT"/>
        </w:rPr>
        <w:t xml:space="preserve"> e i relativi aggiornamenti (2015, 2017, 2018)</w:t>
      </w:r>
      <w:r w:rsidR="00BA0F9E" w:rsidRPr="00CF1677">
        <w:rPr>
          <w:rFonts w:ascii="Times New Roman" w:eastAsia="Times New Roman" w:hAnsi="Times New Roman"/>
          <w:sz w:val="26"/>
          <w:szCs w:val="26"/>
          <w:lang w:eastAsia="it-IT"/>
        </w:rPr>
        <w:t>.</w:t>
      </w:r>
    </w:p>
    <w:p w14:paraId="4D5A3D22" w14:textId="262DF77D" w:rsidR="009B0735" w:rsidRDefault="009B0735" w:rsidP="00DA150F">
      <w:pPr>
        <w:spacing w:before="240"/>
        <w:jc w:val="both"/>
        <w:rPr>
          <w:rFonts w:ascii="Times New Roman" w:eastAsia="Times New Roman" w:hAnsi="Times New Roman"/>
          <w:color w:val="000000"/>
          <w:sz w:val="26"/>
          <w:szCs w:val="26"/>
          <w:lang w:eastAsia="it-IT"/>
        </w:rPr>
      </w:pPr>
    </w:p>
    <w:p w14:paraId="4C7C39FF" w14:textId="4483C0A1" w:rsidR="009B0735" w:rsidRDefault="009B0735" w:rsidP="00DA150F">
      <w:pPr>
        <w:spacing w:before="240"/>
        <w:jc w:val="both"/>
        <w:rPr>
          <w:rFonts w:ascii="Times New Roman" w:eastAsia="Times New Roman" w:hAnsi="Times New Roman"/>
          <w:color w:val="000000"/>
          <w:sz w:val="26"/>
          <w:szCs w:val="26"/>
          <w:lang w:eastAsia="it-IT"/>
        </w:rPr>
      </w:pPr>
    </w:p>
    <w:p w14:paraId="0D81B65C" w14:textId="77777777" w:rsidR="009B0735" w:rsidRDefault="009B0735" w:rsidP="00DA150F">
      <w:pPr>
        <w:spacing w:before="240"/>
        <w:jc w:val="both"/>
        <w:rPr>
          <w:rFonts w:ascii="Times New Roman" w:eastAsia="Times New Roman" w:hAnsi="Times New Roman"/>
          <w:color w:val="000000"/>
          <w:sz w:val="26"/>
          <w:szCs w:val="26"/>
          <w:lang w:eastAsia="it-IT"/>
        </w:rPr>
      </w:pPr>
    </w:p>
    <w:p w14:paraId="55850BA8" w14:textId="77777777" w:rsidR="002B105C" w:rsidRPr="001A6752" w:rsidRDefault="002B105C" w:rsidP="00E62253">
      <w:pPr>
        <w:pStyle w:val="Titolo1"/>
        <w:numPr>
          <w:ilvl w:val="0"/>
          <w:numId w:val="15"/>
        </w:numPr>
        <w:ind w:left="426"/>
        <w:jc w:val="both"/>
        <w:rPr>
          <w:rFonts w:ascii="Times New Roman" w:hAnsi="Times New Roman"/>
          <w:szCs w:val="28"/>
        </w:rPr>
      </w:pPr>
      <w:bookmarkStart w:id="28" w:name="_Toc25057182"/>
      <w:r w:rsidRPr="001A6752">
        <w:rPr>
          <w:rFonts w:ascii="Times New Roman" w:hAnsi="Times New Roman"/>
          <w:szCs w:val="28"/>
        </w:rPr>
        <w:lastRenderedPageBreak/>
        <w:t xml:space="preserve">IL PERCORSO DI COSTRUZIONE </w:t>
      </w:r>
      <w:r w:rsidR="0044136C" w:rsidRPr="001A6752">
        <w:rPr>
          <w:rFonts w:ascii="Times New Roman" w:hAnsi="Times New Roman"/>
          <w:szCs w:val="28"/>
          <w:lang w:val="it-IT"/>
        </w:rPr>
        <w:t xml:space="preserve">ED AGGIORNAMENTO </w:t>
      </w:r>
      <w:r w:rsidRPr="001A6752">
        <w:rPr>
          <w:rFonts w:ascii="Times New Roman" w:hAnsi="Times New Roman"/>
          <w:szCs w:val="28"/>
        </w:rPr>
        <w:t>DEL PIANO</w:t>
      </w:r>
      <w:bookmarkEnd w:id="26"/>
      <w:bookmarkEnd w:id="27"/>
      <w:bookmarkEnd w:id="28"/>
    </w:p>
    <w:p w14:paraId="6C1D0C0D" w14:textId="77777777" w:rsidR="00484017" w:rsidRPr="001A6752" w:rsidRDefault="00484017" w:rsidP="00E62253">
      <w:pPr>
        <w:spacing w:after="0"/>
        <w:rPr>
          <w:rFonts w:ascii="Times New Roman" w:hAnsi="Times New Roman"/>
          <w:b/>
          <w:i/>
          <w:sz w:val="28"/>
          <w:szCs w:val="28"/>
        </w:rPr>
      </w:pPr>
    </w:p>
    <w:p w14:paraId="316432FA" w14:textId="77777777" w:rsidR="002B105C" w:rsidRPr="00DA150F" w:rsidRDefault="00AF0D99" w:rsidP="00484017">
      <w:pPr>
        <w:rPr>
          <w:rFonts w:ascii="Times New Roman" w:hAnsi="Times New Roman"/>
          <w:b/>
          <w:i/>
          <w:sz w:val="26"/>
          <w:szCs w:val="26"/>
        </w:rPr>
      </w:pPr>
      <w:r w:rsidRPr="00DA150F">
        <w:rPr>
          <w:rFonts w:ascii="Times New Roman" w:hAnsi="Times New Roman"/>
          <w:b/>
          <w:i/>
          <w:sz w:val="26"/>
          <w:szCs w:val="26"/>
        </w:rPr>
        <w:t>Gli aspetti presi in</w:t>
      </w:r>
      <w:r w:rsidR="006000FC" w:rsidRPr="00DA150F">
        <w:rPr>
          <w:rFonts w:ascii="Times New Roman" w:hAnsi="Times New Roman"/>
          <w:b/>
          <w:i/>
          <w:sz w:val="26"/>
          <w:szCs w:val="26"/>
        </w:rPr>
        <w:t xml:space="preserve"> </w:t>
      </w:r>
      <w:r w:rsidRPr="00DA150F">
        <w:rPr>
          <w:rFonts w:ascii="Times New Roman" w:hAnsi="Times New Roman"/>
          <w:b/>
          <w:i/>
          <w:sz w:val="26"/>
          <w:szCs w:val="26"/>
        </w:rPr>
        <w:t>considerazione</w:t>
      </w:r>
    </w:p>
    <w:p w14:paraId="6C047C28" w14:textId="77777777" w:rsidR="002B105C" w:rsidRPr="00DA150F" w:rsidRDefault="002B105C" w:rsidP="002B105C">
      <w:pPr>
        <w:pStyle w:val="Default"/>
        <w:rPr>
          <w:rFonts w:ascii="Times New Roman" w:hAnsi="Times New Roman" w:cs="Times New Roman"/>
          <w:sz w:val="26"/>
          <w:szCs w:val="26"/>
        </w:rPr>
      </w:pPr>
      <w:r w:rsidRPr="00DA150F">
        <w:rPr>
          <w:rFonts w:ascii="Times New Roman" w:hAnsi="Times New Roman" w:cs="Times New Roman"/>
          <w:sz w:val="26"/>
          <w:szCs w:val="26"/>
        </w:rPr>
        <w:t>Nel pe</w:t>
      </w:r>
      <w:r w:rsidR="009227C6" w:rsidRPr="00DA150F">
        <w:rPr>
          <w:rFonts w:ascii="Times New Roman" w:hAnsi="Times New Roman" w:cs="Times New Roman"/>
          <w:sz w:val="26"/>
          <w:szCs w:val="26"/>
        </w:rPr>
        <w:t>rcorso di costruzione del Piano</w:t>
      </w:r>
      <w:r w:rsidR="00663765" w:rsidRPr="00DA150F">
        <w:rPr>
          <w:rFonts w:ascii="Times New Roman" w:hAnsi="Times New Roman" w:cs="Times New Roman"/>
          <w:sz w:val="26"/>
          <w:szCs w:val="26"/>
        </w:rPr>
        <w:t xml:space="preserve"> </w:t>
      </w:r>
      <w:r w:rsidRPr="00DA150F">
        <w:rPr>
          <w:rFonts w:ascii="Times New Roman" w:hAnsi="Times New Roman" w:cs="Times New Roman"/>
          <w:sz w:val="26"/>
          <w:szCs w:val="26"/>
        </w:rPr>
        <w:t xml:space="preserve">sono stati tenuti in considerazione </w:t>
      </w:r>
      <w:r w:rsidR="005301BD" w:rsidRPr="00DA150F">
        <w:rPr>
          <w:rFonts w:ascii="Times New Roman" w:hAnsi="Times New Roman" w:cs="Times New Roman"/>
          <w:sz w:val="26"/>
          <w:szCs w:val="26"/>
        </w:rPr>
        <w:t>diversi</w:t>
      </w:r>
      <w:r w:rsidRPr="00DA150F">
        <w:rPr>
          <w:rFonts w:ascii="Times New Roman" w:hAnsi="Times New Roman" w:cs="Times New Roman"/>
          <w:sz w:val="26"/>
          <w:szCs w:val="26"/>
        </w:rPr>
        <w:t xml:space="preserve"> aspetti:</w:t>
      </w:r>
    </w:p>
    <w:p w14:paraId="627EE687" w14:textId="77777777" w:rsidR="002B105C" w:rsidRPr="00DA150F" w:rsidRDefault="002B105C" w:rsidP="00E62253">
      <w:pPr>
        <w:pStyle w:val="Default"/>
        <w:numPr>
          <w:ilvl w:val="0"/>
          <w:numId w:val="5"/>
        </w:numPr>
        <w:tabs>
          <w:tab w:val="num" w:pos="426"/>
        </w:tabs>
        <w:ind w:left="426" w:hanging="284"/>
        <w:rPr>
          <w:rFonts w:ascii="Times New Roman" w:hAnsi="Times New Roman" w:cs="Times New Roman"/>
          <w:color w:val="auto"/>
          <w:sz w:val="26"/>
          <w:szCs w:val="26"/>
        </w:rPr>
      </w:pPr>
      <w:r w:rsidRPr="00DA150F">
        <w:rPr>
          <w:rFonts w:ascii="Times New Roman" w:hAnsi="Times New Roman" w:cs="Times New Roman"/>
          <w:color w:val="auto"/>
          <w:sz w:val="26"/>
          <w:szCs w:val="26"/>
        </w:rPr>
        <w:t xml:space="preserve">il </w:t>
      </w:r>
      <w:r w:rsidRPr="00DA150F">
        <w:rPr>
          <w:rFonts w:ascii="Times New Roman" w:hAnsi="Times New Roman" w:cs="Times New Roman"/>
          <w:b/>
          <w:color w:val="auto"/>
          <w:sz w:val="26"/>
          <w:szCs w:val="26"/>
        </w:rPr>
        <w:t>coinvolgimento dei Responsabili operanti nelle aree a più elevato rischio</w:t>
      </w:r>
      <w:r w:rsidRPr="00DA150F">
        <w:rPr>
          <w:rFonts w:ascii="Times New Roman" w:hAnsi="Times New Roman" w:cs="Times New Roman"/>
          <w:color w:val="auto"/>
          <w:sz w:val="26"/>
          <w:szCs w:val="26"/>
        </w:rPr>
        <w:t xml:space="preserve"> nell’attività di analisi e valutazione, di proposta e definizione delle misure e di monitoraggio per l’implementazione del Piano; tale attività –</w:t>
      </w:r>
      <w:r w:rsidR="00A93434" w:rsidRPr="00DA150F">
        <w:rPr>
          <w:rFonts w:ascii="Times New Roman" w:hAnsi="Times New Roman" w:cs="Times New Roman"/>
          <w:color w:val="auto"/>
          <w:sz w:val="26"/>
          <w:szCs w:val="26"/>
        </w:rPr>
        <w:t xml:space="preserve"> </w:t>
      </w:r>
      <w:r w:rsidRPr="00DA150F">
        <w:rPr>
          <w:rFonts w:ascii="Times New Roman" w:hAnsi="Times New Roman" w:cs="Times New Roman"/>
          <w:color w:val="auto"/>
          <w:sz w:val="26"/>
          <w:szCs w:val="26"/>
        </w:rPr>
        <w:t>che non sostituisce ma integra la opportuna formazione rispetto alle finalità e agli strumenti dal Piano</w:t>
      </w:r>
      <w:r w:rsidRPr="001A6752">
        <w:rPr>
          <w:rFonts w:ascii="Times New Roman" w:hAnsi="Times New Roman" w:cs="Times New Roman"/>
          <w:color w:val="auto"/>
          <w:sz w:val="28"/>
          <w:szCs w:val="28"/>
        </w:rPr>
        <w:t xml:space="preserve"> stesso</w:t>
      </w:r>
      <w:r w:rsidR="00A93434">
        <w:rPr>
          <w:rFonts w:ascii="Times New Roman" w:hAnsi="Times New Roman" w:cs="Times New Roman"/>
          <w:color w:val="auto"/>
          <w:sz w:val="28"/>
          <w:szCs w:val="28"/>
        </w:rPr>
        <w:t xml:space="preserve"> </w:t>
      </w:r>
      <w:r w:rsidRPr="001A6752">
        <w:rPr>
          <w:rFonts w:ascii="Times New Roman" w:hAnsi="Times New Roman" w:cs="Times New Roman"/>
          <w:color w:val="auto"/>
          <w:sz w:val="28"/>
          <w:szCs w:val="28"/>
        </w:rPr>
        <w:t xml:space="preserve">- è </w:t>
      </w:r>
      <w:r w:rsidRPr="00DA150F">
        <w:rPr>
          <w:rFonts w:ascii="Times New Roman" w:hAnsi="Times New Roman" w:cs="Times New Roman"/>
          <w:color w:val="auto"/>
          <w:sz w:val="26"/>
          <w:szCs w:val="26"/>
        </w:rPr>
        <w:t xml:space="preserve">stata il punto di partenza per la definizione di azioni preventive efficaci rispetto alle reali esigenze </w:t>
      </w:r>
      <w:r w:rsidR="009227C6" w:rsidRPr="00DA150F">
        <w:rPr>
          <w:rFonts w:ascii="Times New Roman" w:hAnsi="Times New Roman" w:cs="Times New Roman"/>
          <w:color w:val="auto"/>
          <w:sz w:val="26"/>
          <w:szCs w:val="26"/>
        </w:rPr>
        <w:t>della APSP</w:t>
      </w:r>
      <w:r w:rsidRPr="00DA150F">
        <w:rPr>
          <w:rFonts w:ascii="Times New Roman" w:hAnsi="Times New Roman" w:cs="Times New Roman"/>
          <w:color w:val="auto"/>
          <w:sz w:val="26"/>
          <w:szCs w:val="26"/>
        </w:rPr>
        <w:t>;</w:t>
      </w:r>
    </w:p>
    <w:p w14:paraId="00142FD7" w14:textId="77777777" w:rsidR="002B105C" w:rsidRPr="00DA150F" w:rsidRDefault="002B105C" w:rsidP="00E62253">
      <w:pPr>
        <w:pStyle w:val="Default"/>
        <w:numPr>
          <w:ilvl w:val="0"/>
          <w:numId w:val="5"/>
        </w:numPr>
        <w:tabs>
          <w:tab w:val="num" w:pos="426"/>
        </w:tabs>
        <w:ind w:left="426" w:hanging="284"/>
        <w:rPr>
          <w:rFonts w:ascii="Times New Roman" w:hAnsi="Times New Roman" w:cs="Times New Roman"/>
          <w:color w:val="auto"/>
          <w:sz w:val="26"/>
          <w:szCs w:val="26"/>
        </w:rPr>
      </w:pPr>
      <w:r w:rsidRPr="00DA150F">
        <w:rPr>
          <w:rFonts w:ascii="Times New Roman" w:hAnsi="Times New Roman" w:cs="Times New Roman"/>
          <w:color w:val="auto"/>
          <w:sz w:val="26"/>
          <w:szCs w:val="26"/>
        </w:rPr>
        <w:t>la rilevazione delle misure di contrasto (procedimenti a disciplina rinforzata, controlli specifici, particolari valutazioni ex post dei risultati raggiunti, particolari misure nell’organizzazione degli uffici e nella gestione del personale addetto, particolari misure di trasparenza sulle attività svolte) anche già adottate, oltre all</w:t>
      </w:r>
      <w:r w:rsidR="0011405C" w:rsidRPr="00DA150F">
        <w:rPr>
          <w:rFonts w:ascii="Times New Roman" w:hAnsi="Times New Roman" w:cs="Times New Roman"/>
          <w:color w:val="auto"/>
          <w:sz w:val="26"/>
          <w:szCs w:val="26"/>
        </w:rPr>
        <w:t>’</w:t>
      </w:r>
      <w:r w:rsidRPr="00DA150F">
        <w:rPr>
          <w:rFonts w:ascii="Times New Roman" w:hAnsi="Times New Roman" w:cs="Times New Roman"/>
          <w:color w:val="auto"/>
          <w:sz w:val="26"/>
          <w:szCs w:val="26"/>
        </w:rPr>
        <w:t xml:space="preserve">indicazione delle misure che, attualmente non presenti, si prevede di adottare in futuro. Si è in tal modo costruito un Piano che, valorizzando il percorso virtuoso già intrapreso, </w:t>
      </w:r>
      <w:r w:rsidRPr="00DA150F">
        <w:rPr>
          <w:rFonts w:ascii="Times New Roman" w:hAnsi="Times New Roman" w:cs="Times New Roman"/>
          <w:b/>
          <w:color w:val="auto"/>
          <w:sz w:val="26"/>
          <w:szCs w:val="26"/>
        </w:rPr>
        <w:t>mette</w:t>
      </w:r>
      <w:r w:rsidR="005301BD" w:rsidRPr="00DA150F">
        <w:rPr>
          <w:rFonts w:ascii="Times New Roman" w:hAnsi="Times New Roman" w:cs="Times New Roman"/>
          <w:b/>
          <w:color w:val="auto"/>
          <w:sz w:val="26"/>
          <w:szCs w:val="26"/>
        </w:rPr>
        <w:t xml:space="preserve"> </w:t>
      </w:r>
      <w:r w:rsidRPr="00DA150F">
        <w:rPr>
          <w:rFonts w:ascii="Times New Roman" w:hAnsi="Times New Roman" w:cs="Times New Roman"/>
          <w:b/>
          <w:color w:val="auto"/>
          <w:sz w:val="26"/>
          <w:szCs w:val="26"/>
        </w:rPr>
        <w:t>a sistema quanto già positivamente sperimentato</w:t>
      </w:r>
      <w:r w:rsidRPr="00DA150F">
        <w:rPr>
          <w:rFonts w:ascii="Times New Roman" w:hAnsi="Times New Roman" w:cs="Times New Roman"/>
          <w:color w:val="auto"/>
          <w:sz w:val="26"/>
          <w:szCs w:val="26"/>
        </w:rPr>
        <w:t xml:space="preserve"> purché coerente con le finalità del Piano;</w:t>
      </w:r>
    </w:p>
    <w:p w14:paraId="2B0B0103" w14:textId="405D5FFD" w:rsidR="002B105C" w:rsidRPr="00DA150F" w:rsidRDefault="00E62253" w:rsidP="00E62253">
      <w:pPr>
        <w:pStyle w:val="Default"/>
        <w:numPr>
          <w:ilvl w:val="0"/>
          <w:numId w:val="5"/>
        </w:numPr>
        <w:tabs>
          <w:tab w:val="num" w:pos="426"/>
        </w:tabs>
        <w:ind w:left="426" w:hanging="284"/>
        <w:rPr>
          <w:rFonts w:ascii="Times New Roman" w:hAnsi="Times New Roman" w:cs="Times New Roman"/>
          <w:color w:val="auto"/>
          <w:sz w:val="26"/>
          <w:szCs w:val="26"/>
        </w:rPr>
      </w:pPr>
      <w:r w:rsidRPr="00DA150F">
        <w:rPr>
          <w:rFonts w:ascii="Times New Roman" w:hAnsi="Times New Roman" w:cs="Times New Roman"/>
          <w:color w:val="auto"/>
          <w:sz w:val="26"/>
          <w:szCs w:val="26"/>
        </w:rPr>
        <w:t>l</w:t>
      </w:r>
      <w:r w:rsidR="006731DD" w:rsidRPr="00DA150F">
        <w:rPr>
          <w:rFonts w:ascii="Times New Roman" w:hAnsi="Times New Roman" w:cs="Times New Roman"/>
          <w:color w:val="auto"/>
          <w:sz w:val="26"/>
          <w:szCs w:val="26"/>
        </w:rPr>
        <w:t>’</w:t>
      </w:r>
      <w:r w:rsidR="00663765" w:rsidRPr="00DA150F">
        <w:rPr>
          <w:rFonts w:ascii="Times New Roman" w:hAnsi="Times New Roman" w:cs="Times New Roman"/>
          <w:color w:val="auto"/>
          <w:sz w:val="26"/>
          <w:szCs w:val="26"/>
        </w:rPr>
        <w:t xml:space="preserve">impegno </w:t>
      </w:r>
      <w:r w:rsidR="009227C6" w:rsidRPr="00DA150F">
        <w:rPr>
          <w:rFonts w:ascii="Times New Roman" w:hAnsi="Times New Roman" w:cs="Times New Roman"/>
          <w:color w:val="auto"/>
          <w:sz w:val="26"/>
          <w:szCs w:val="26"/>
        </w:rPr>
        <w:t xml:space="preserve">a stimolare e recepire le eventuali osservazioni dei </w:t>
      </w:r>
      <w:r w:rsidR="002B105C" w:rsidRPr="00DA150F">
        <w:rPr>
          <w:rFonts w:ascii="Times New Roman" w:hAnsi="Times New Roman" w:cs="Times New Roman"/>
          <w:color w:val="auto"/>
          <w:sz w:val="26"/>
          <w:szCs w:val="26"/>
        </w:rPr>
        <w:t>portatori di interessi sui contenuti delle misure adottate nelle aree a maggior rischio di comportamenti non integri, per poter arricchire l’approccio con l’essenziale punto di vista dei fruitori dei servizi del</w:t>
      </w:r>
      <w:r w:rsidR="009227C6" w:rsidRPr="00DA150F">
        <w:rPr>
          <w:rFonts w:ascii="Times New Roman" w:hAnsi="Times New Roman" w:cs="Times New Roman"/>
          <w:color w:val="auto"/>
          <w:sz w:val="26"/>
          <w:szCs w:val="26"/>
        </w:rPr>
        <w:t>la APSP</w:t>
      </w:r>
      <w:r w:rsidR="002B105C" w:rsidRPr="00DA150F">
        <w:rPr>
          <w:rFonts w:ascii="Times New Roman" w:hAnsi="Times New Roman" w:cs="Times New Roman"/>
          <w:color w:val="auto"/>
          <w:sz w:val="26"/>
          <w:szCs w:val="26"/>
        </w:rPr>
        <w:t xml:space="preserve">, e nel contempo rendere consapevoli gli interessati degli sforzi messi in campo dall’organizzazione per rafforzare e sostenere l’integrità e trasparenza dei comportamenti dei </w:t>
      </w:r>
      <w:r w:rsidR="0011405C" w:rsidRPr="00DA150F">
        <w:rPr>
          <w:rFonts w:ascii="Times New Roman" w:hAnsi="Times New Roman" w:cs="Times New Roman"/>
          <w:color w:val="auto"/>
          <w:sz w:val="26"/>
          <w:szCs w:val="26"/>
        </w:rPr>
        <w:t>propr</w:t>
      </w:r>
      <w:r w:rsidR="002B105C" w:rsidRPr="00DA150F">
        <w:rPr>
          <w:rFonts w:ascii="Times New Roman" w:hAnsi="Times New Roman" w:cs="Times New Roman"/>
          <w:color w:val="auto"/>
          <w:sz w:val="26"/>
          <w:szCs w:val="26"/>
        </w:rPr>
        <w:t xml:space="preserve">i operatori a tutti i livelli; </w:t>
      </w:r>
    </w:p>
    <w:p w14:paraId="127463B9" w14:textId="77777777" w:rsidR="008E4551" w:rsidRPr="00DA150F" w:rsidRDefault="008E4551" w:rsidP="00E62253">
      <w:pPr>
        <w:numPr>
          <w:ilvl w:val="0"/>
          <w:numId w:val="5"/>
        </w:numPr>
        <w:tabs>
          <w:tab w:val="num" w:pos="426"/>
        </w:tabs>
        <w:autoSpaceDE w:val="0"/>
        <w:autoSpaceDN w:val="0"/>
        <w:adjustRightInd w:val="0"/>
        <w:ind w:left="426" w:hanging="284"/>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 xml:space="preserve">la </w:t>
      </w:r>
      <w:r w:rsidRPr="00DA150F">
        <w:rPr>
          <w:rFonts w:ascii="Times New Roman" w:eastAsia="Times New Roman" w:hAnsi="Times New Roman"/>
          <w:b/>
          <w:sz w:val="26"/>
          <w:szCs w:val="26"/>
          <w:lang w:eastAsia="it-IT"/>
        </w:rPr>
        <w:t>sinergia</w:t>
      </w:r>
      <w:r w:rsidRPr="00DA150F">
        <w:rPr>
          <w:rFonts w:ascii="Times New Roman" w:eastAsia="Times New Roman" w:hAnsi="Times New Roman"/>
          <w:sz w:val="26"/>
          <w:szCs w:val="26"/>
          <w:lang w:eastAsia="it-IT"/>
        </w:rPr>
        <w:t xml:space="preserve"> con quanto già realizzato o in </w:t>
      </w:r>
      <w:r w:rsidR="0011405C" w:rsidRPr="00DA150F">
        <w:rPr>
          <w:rFonts w:ascii="Times New Roman" w:eastAsia="Times New Roman" w:hAnsi="Times New Roman"/>
          <w:sz w:val="26"/>
          <w:szCs w:val="26"/>
          <w:lang w:eastAsia="it-IT"/>
        </w:rPr>
        <w:t>re</w:t>
      </w:r>
      <w:r w:rsidRPr="00DA150F">
        <w:rPr>
          <w:rFonts w:ascii="Times New Roman" w:eastAsia="Times New Roman" w:hAnsi="Times New Roman"/>
          <w:sz w:val="26"/>
          <w:szCs w:val="26"/>
          <w:lang w:eastAsia="it-IT"/>
        </w:rPr>
        <w:t>a</w:t>
      </w:r>
      <w:r w:rsidR="0011405C" w:rsidRPr="00DA150F">
        <w:rPr>
          <w:rFonts w:ascii="Times New Roman" w:eastAsia="Times New Roman" w:hAnsi="Times New Roman"/>
          <w:sz w:val="26"/>
          <w:szCs w:val="26"/>
          <w:lang w:eastAsia="it-IT"/>
        </w:rPr>
        <w:t>lizza</w:t>
      </w:r>
      <w:r w:rsidRPr="00DA150F">
        <w:rPr>
          <w:rFonts w:ascii="Times New Roman" w:eastAsia="Times New Roman" w:hAnsi="Times New Roman"/>
          <w:sz w:val="26"/>
          <w:szCs w:val="26"/>
          <w:lang w:eastAsia="it-IT"/>
        </w:rPr>
        <w:t>zione nell’ambito della trasparenza, ivi compresi:</w:t>
      </w:r>
    </w:p>
    <w:p w14:paraId="162268EE" w14:textId="77777777" w:rsidR="008E4551" w:rsidRPr="00DA150F" w:rsidRDefault="008E4551" w:rsidP="00A6690A">
      <w:pPr>
        <w:numPr>
          <w:ilvl w:val="0"/>
          <w:numId w:val="6"/>
        </w:numPr>
        <w:autoSpaceDE w:val="0"/>
        <w:autoSpaceDN w:val="0"/>
        <w:adjustRightInd w:val="0"/>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 xml:space="preserve">l’attivazione del sistema di trasmissione delle informazioni al sito web dell’amministrazione; </w:t>
      </w:r>
    </w:p>
    <w:p w14:paraId="41203932" w14:textId="77777777" w:rsidR="005301BD" w:rsidRPr="00DA150F" w:rsidRDefault="008E4551" w:rsidP="00A6690A">
      <w:pPr>
        <w:numPr>
          <w:ilvl w:val="0"/>
          <w:numId w:val="6"/>
        </w:numPr>
        <w:autoSpaceDE w:val="0"/>
        <w:autoSpaceDN w:val="0"/>
        <w:adjustRightInd w:val="0"/>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 xml:space="preserve">l’attivazione del diritto di accesso civico di cui al citato D.lgs. n.33/2013, così come </w:t>
      </w:r>
      <w:r w:rsidR="009227C6" w:rsidRPr="00DA150F">
        <w:rPr>
          <w:rFonts w:ascii="Times New Roman" w:eastAsia="Times New Roman" w:hAnsi="Times New Roman"/>
          <w:sz w:val="26"/>
          <w:szCs w:val="26"/>
          <w:lang w:eastAsia="it-IT"/>
        </w:rPr>
        <w:t>confermato</w:t>
      </w:r>
      <w:r w:rsidR="007C498A" w:rsidRPr="00DA150F">
        <w:rPr>
          <w:rFonts w:ascii="Times New Roman" w:eastAsia="Times New Roman" w:hAnsi="Times New Roman"/>
          <w:sz w:val="26"/>
          <w:szCs w:val="26"/>
          <w:lang w:eastAsia="it-IT"/>
        </w:rPr>
        <w:t xml:space="preserve"> dalla </w:t>
      </w:r>
      <w:r w:rsidR="008E2A18" w:rsidRPr="00DA150F">
        <w:rPr>
          <w:rFonts w:ascii="Times New Roman" w:eastAsia="Times New Roman" w:hAnsi="Times New Roman"/>
          <w:sz w:val="26"/>
          <w:szCs w:val="26"/>
          <w:lang w:eastAsia="it-IT"/>
        </w:rPr>
        <w:t xml:space="preserve">L.R.10 /2014 </w:t>
      </w:r>
      <w:r w:rsidRPr="00DA150F">
        <w:rPr>
          <w:rFonts w:ascii="Times New Roman" w:eastAsia="Times New Roman" w:hAnsi="Times New Roman"/>
          <w:sz w:val="26"/>
          <w:szCs w:val="26"/>
          <w:lang w:eastAsia="it-IT"/>
        </w:rPr>
        <w:t>in tema di trasparenza</w:t>
      </w:r>
      <w:r w:rsidR="00BA0F9E" w:rsidRPr="00DA150F">
        <w:rPr>
          <w:rStyle w:val="Rimandonotaapidipagina"/>
          <w:rFonts w:ascii="Times New Roman" w:eastAsia="Times New Roman" w:hAnsi="Times New Roman"/>
          <w:sz w:val="26"/>
          <w:szCs w:val="26"/>
          <w:lang w:eastAsia="it-IT"/>
        </w:rPr>
        <w:footnoteReference w:id="5"/>
      </w:r>
      <w:r w:rsidRPr="00DA150F">
        <w:rPr>
          <w:rFonts w:ascii="Times New Roman" w:eastAsia="Times New Roman" w:hAnsi="Times New Roman"/>
          <w:sz w:val="26"/>
          <w:szCs w:val="26"/>
          <w:lang w:eastAsia="it-IT"/>
        </w:rPr>
        <w:t>;</w:t>
      </w:r>
    </w:p>
    <w:p w14:paraId="66D4D436" w14:textId="77777777" w:rsidR="005301BD" w:rsidRPr="00DA150F" w:rsidRDefault="008E4551" w:rsidP="00E62253">
      <w:pPr>
        <w:numPr>
          <w:ilvl w:val="0"/>
          <w:numId w:val="5"/>
        </w:numPr>
        <w:tabs>
          <w:tab w:val="num" w:pos="426"/>
        </w:tabs>
        <w:autoSpaceDE w:val="0"/>
        <w:autoSpaceDN w:val="0"/>
        <w:adjustRightInd w:val="0"/>
        <w:ind w:left="426"/>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lastRenderedPageBreak/>
        <w:t xml:space="preserve">la previsione e l’adozione di </w:t>
      </w:r>
      <w:r w:rsidRPr="00DA150F">
        <w:rPr>
          <w:rFonts w:ascii="Times New Roman" w:eastAsia="Times New Roman" w:hAnsi="Times New Roman"/>
          <w:b/>
          <w:sz w:val="26"/>
          <w:szCs w:val="26"/>
          <w:lang w:eastAsia="it-IT"/>
        </w:rPr>
        <w:t>specifiche atti</w:t>
      </w:r>
      <w:r w:rsidR="00BA0F9E" w:rsidRPr="00DA150F">
        <w:rPr>
          <w:rFonts w:ascii="Times New Roman" w:eastAsia="Times New Roman" w:hAnsi="Times New Roman"/>
          <w:b/>
          <w:sz w:val="26"/>
          <w:szCs w:val="26"/>
          <w:lang w:eastAsia="it-IT"/>
        </w:rPr>
        <w:t>vità di formazione</w:t>
      </w:r>
      <w:r w:rsidRPr="00DA150F">
        <w:rPr>
          <w:rFonts w:ascii="Times New Roman" w:eastAsia="Times New Roman" w:hAnsi="Times New Roman"/>
          <w:sz w:val="26"/>
          <w:szCs w:val="26"/>
          <w:lang w:eastAsia="it-IT"/>
        </w:rPr>
        <w:t>, con attenzione prioritaria al responsabile anticorruzione</w:t>
      </w:r>
      <w:r w:rsidR="00BA0F9E" w:rsidRPr="00DA150F">
        <w:rPr>
          <w:rFonts w:ascii="Times New Roman" w:eastAsia="Times New Roman" w:hAnsi="Times New Roman"/>
          <w:sz w:val="26"/>
          <w:szCs w:val="26"/>
          <w:lang w:eastAsia="it-IT"/>
        </w:rPr>
        <w:t xml:space="preserve"> e trasparenza</w:t>
      </w:r>
      <w:r w:rsidRPr="00DA150F">
        <w:rPr>
          <w:rFonts w:ascii="Times New Roman" w:eastAsia="Times New Roman" w:hAnsi="Times New Roman"/>
          <w:sz w:val="26"/>
          <w:szCs w:val="26"/>
          <w:lang w:eastAsia="it-IT"/>
        </w:rPr>
        <w:t xml:space="preserve"> </w:t>
      </w:r>
      <w:r w:rsidR="00AC0234" w:rsidRPr="00DA150F">
        <w:rPr>
          <w:rFonts w:ascii="Times New Roman" w:eastAsia="Times New Roman" w:hAnsi="Times New Roman"/>
          <w:sz w:val="26"/>
          <w:szCs w:val="26"/>
          <w:lang w:eastAsia="it-IT"/>
        </w:rPr>
        <w:t>dell’amministrazione, ai</w:t>
      </w:r>
      <w:r w:rsidR="000E34E0" w:rsidRPr="00DA150F">
        <w:rPr>
          <w:rFonts w:ascii="Times New Roman" w:eastAsia="Times New Roman" w:hAnsi="Times New Roman"/>
          <w:sz w:val="26"/>
          <w:szCs w:val="26"/>
          <w:lang w:eastAsia="it-IT"/>
        </w:rPr>
        <w:t xml:space="preserve"> responsabili amministrativi competenti per le attività maggiormente esposte al rischio di corruzione, </w:t>
      </w:r>
      <w:r w:rsidR="001C2D72" w:rsidRPr="00DA150F">
        <w:rPr>
          <w:rFonts w:ascii="Times New Roman" w:eastAsia="Times New Roman" w:hAnsi="Times New Roman"/>
          <w:sz w:val="26"/>
          <w:szCs w:val="26"/>
          <w:lang w:eastAsia="it-IT"/>
        </w:rPr>
        <w:t xml:space="preserve">legate all’acquisizione delle </w:t>
      </w:r>
      <w:r w:rsidR="00711ED0" w:rsidRPr="00DA150F">
        <w:rPr>
          <w:rFonts w:ascii="Times New Roman" w:eastAsia="Times New Roman" w:hAnsi="Times New Roman"/>
          <w:sz w:val="26"/>
          <w:szCs w:val="26"/>
          <w:lang w:eastAsia="it-IT"/>
        </w:rPr>
        <w:t>tecnicalità necessarie</w:t>
      </w:r>
      <w:r w:rsidR="001C2D72" w:rsidRPr="00DA150F">
        <w:rPr>
          <w:rFonts w:ascii="Times New Roman" w:eastAsia="Times New Roman" w:hAnsi="Times New Roman"/>
          <w:sz w:val="26"/>
          <w:szCs w:val="26"/>
          <w:lang w:eastAsia="it-IT"/>
        </w:rPr>
        <w:t xml:space="preserve"> alla progettazione, realizzazione e manutenzione del presente PTPC;</w:t>
      </w:r>
      <w:r w:rsidR="000E34E0" w:rsidRPr="00DA150F">
        <w:rPr>
          <w:rFonts w:ascii="Times New Roman" w:eastAsia="Times New Roman" w:hAnsi="Times New Roman"/>
          <w:sz w:val="26"/>
          <w:szCs w:val="26"/>
          <w:lang w:eastAsia="it-IT"/>
        </w:rPr>
        <w:t xml:space="preserve">. </w:t>
      </w:r>
    </w:p>
    <w:p w14:paraId="0DDDFD67" w14:textId="77777777" w:rsidR="00DD2B92" w:rsidRPr="00DA150F" w:rsidRDefault="009227C6" w:rsidP="00E62253">
      <w:pPr>
        <w:numPr>
          <w:ilvl w:val="0"/>
          <w:numId w:val="5"/>
        </w:numPr>
        <w:autoSpaceDE w:val="0"/>
        <w:autoSpaceDN w:val="0"/>
        <w:adjustRightInd w:val="0"/>
        <w:ind w:left="426"/>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l</w:t>
      </w:r>
      <w:r w:rsidR="00DD2B92" w:rsidRPr="00DA150F">
        <w:rPr>
          <w:rFonts w:ascii="Times New Roman" w:eastAsia="Times New Roman" w:hAnsi="Times New Roman"/>
          <w:sz w:val="26"/>
          <w:szCs w:val="26"/>
          <w:lang w:eastAsia="it-IT"/>
        </w:rPr>
        <w:t>a continuità</w:t>
      </w:r>
      <w:r w:rsidR="00BA0F9E" w:rsidRPr="00DA150F">
        <w:rPr>
          <w:rFonts w:ascii="Times New Roman" w:eastAsia="Times New Roman" w:hAnsi="Times New Roman"/>
          <w:sz w:val="26"/>
          <w:szCs w:val="26"/>
          <w:lang w:eastAsia="it-IT"/>
        </w:rPr>
        <w:t xml:space="preserve"> con le azioni intraprese con i precedenti</w:t>
      </w:r>
      <w:r w:rsidR="00DD2B92" w:rsidRPr="00DA150F">
        <w:rPr>
          <w:rFonts w:ascii="Times New Roman" w:eastAsia="Times New Roman" w:hAnsi="Times New Roman"/>
          <w:sz w:val="26"/>
          <w:szCs w:val="26"/>
          <w:lang w:eastAsia="it-IT"/>
        </w:rPr>
        <w:t xml:space="preserve"> Pian</w:t>
      </w:r>
      <w:r w:rsidR="00BA0F9E" w:rsidRPr="00DA150F">
        <w:rPr>
          <w:rFonts w:ascii="Times New Roman" w:eastAsia="Times New Roman" w:hAnsi="Times New Roman"/>
          <w:sz w:val="26"/>
          <w:szCs w:val="26"/>
          <w:lang w:eastAsia="it-IT"/>
        </w:rPr>
        <w:t>i</w:t>
      </w:r>
      <w:r w:rsidR="00DD2B92" w:rsidRPr="00DA150F">
        <w:rPr>
          <w:rFonts w:ascii="Times New Roman" w:eastAsia="Times New Roman" w:hAnsi="Times New Roman"/>
          <w:sz w:val="26"/>
          <w:szCs w:val="26"/>
          <w:lang w:eastAsia="it-IT"/>
        </w:rPr>
        <w:t xml:space="preserve"> Triennal</w:t>
      </w:r>
      <w:r w:rsidR="00BA0F9E" w:rsidRPr="00DA150F">
        <w:rPr>
          <w:rFonts w:ascii="Times New Roman" w:eastAsia="Times New Roman" w:hAnsi="Times New Roman"/>
          <w:sz w:val="26"/>
          <w:szCs w:val="26"/>
          <w:lang w:eastAsia="it-IT"/>
        </w:rPr>
        <w:t>i</w:t>
      </w:r>
      <w:r w:rsidR="00DD2B92" w:rsidRPr="00DA150F">
        <w:rPr>
          <w:rFonts w:ascii="Times New Roman" w:eastAsia="Times New Roman" w:hAnsi="Times New Roman"/>
          <w:sz w:val="26"/>
          <w:szCs w:val="26"/>
          <w:lang w:eastAsia="it-IT"/>
        </w:rPr>
        <w:t xml:space="preserve"> di p</w:t>
      </w:r>
      <w:r w:rsidR="00DF110C" w:rsidRPr="00DA150F">
        <w:rPr>
          <w:rFonts w:ascii="Times New Roman" w:eastAsia="Times New Roman" w:hAnsi="Times New Roman"/>
          <w:sz w:val="26"/>
          <w:szCs w:val="26"/>
          <w:lang w:eastAsia="it-IT"/>
        </w:rPr>
        <w:t>revenzione della Corruzione</w:t>
      </w:r>
      <w:r w:rsidR="00DD2B92" w:rsidRPr="00DA150F">
        <w:rPr>
          <w:rFonts w:ascii="Times New Roman" w:eastAsia="Times New Roman" w:hAnsi="Times New Roman"/>
          <w:sz w:val="26"/>
          <w:szCs w:val="26"/>
          <w:lang w:eastAsia="it-IT"/>
        </w:rPr>
        <w:t>.</w:t>
      </w:r>
    </w:p>
    <w:p w14:paraId="184F0D78" w14:textId="77777777" w:rsidR="005301BD" w:rsidRPr="001A6752" w:rsidRDefault="005301BD" w:rsidP="00E62253">
      <w:pPr>
        <w:autoSpaceDE w:val="0"/>
        <w:autoSpaceDN w:val="0"/>
        <w:adjustRightInd w:val="0"/>
        <w:spacing w:after="0"/>
        <w:ind w:left="426"/>
        <w:jc w:val="both"/>
        <w:rPr>
          <w:rFonts w:ascii="Times New Roman" w:hAnsi="Times New Roman"/>
          <w:sz w:val="28"/>
          <w:szCs w:val="28"/>
        </w:rPr>
      </w:pPr>
    </w:p>
    <w:p w14:paraId="2BC47F26" w14:textId="77777777" w:rsidR="002B105C" w:rsidRPr="00DA150F" w:rsidRDefault="00711ED0" w:rsidP="00E62253">
      <w:pPr>
        <w:autoSpaceDE w:val="0"/>
        <w:autoSpaceDN w:val="0"/>
        <w:adjustRightInd w:val="0"/>
        <w:ind w:left="142"/>
        <w:jc w:val="both"/>
        <w:rPr>
          <w:rFonts w:ascii="Times New Roman" w:hAnsi="Times New Roman"/>
          <w:sz w:val="26"/>
          <w:szCs w:val="26"/>
        </w:rPr>
      </w:pPr>
      <w:r w:rsidRPr="00DA150F">
        <w:rPr>
          <w:rFonts w:ascii="Times New Roman" w:hAnsi="Times New Roman"/>
          <w:sz w:val="26"/>
          <w:szCs w:val="26"/>
        </w:rPr>
        <w:t>Inoltre,</w:t>
      </w:r>
      <w:r w:rsidR="002B105C" w:rsidRPr="00DA150F">
        <w:rPr>
          <w:rFonts w:ascii="Times New Roman" w:hAnsi="Times New Roman"/>
          <w:sz w:val="26"/>
          <w:szCs w:val="26"/>
        </w:rPr>
        <w:t xml:space="preserve"> si è ritenuto opportuno -</w:t>
      </w:r>
      <w:r w:rsidR="000E34E0" w:rsidRPr="00DA150F">
        <w:rPr>
          <w:rFonts w:ascii="Times New Roman" w:hAnsi="Times New Roman"/>
          <w:sz w:val="26"/>
          <w:szCs w:val="26"/>
        </w:rPr>
        <w:t xml:space="preserve"> </w:t>
      </w:r>
      <w:r w:rsidR="002B105C" w:rsidRPr="00DA150F">
        <w:rPr>
          <w:rFonts w:ascii="Times New Roman" w:hAnsi="Times New Roman"/>
          <w:sz w:val="26"/>
          <w:szCs w:val="26"/>
        </w:rPr>
        <w:t xml:space="preserve">come previsto nella circolare n. 1 del 25 gennaio 2013 del Dipartimento della Funzione Pubblica </w:t>
      </w:r>
      <w:r w:rsidR="000E34E0" w:rsidRPr="00DA150F">
        <w:rPr>
          <w:rFonts w:ascii="Times New Roman" w:hAnsi="Times New Roman"/>
          <w:sz w:val="26"/>
          <w:szCs w:val="26"/>
        </w:rPr>
        <w:t>e ribadito da</w:t>
      </w:r>
      <w:r w:rsidR="00BA0F9E" w:rsidRPr="00DA150F">
        <w:rPr>
          <w:rFonts w:ascii="Times New Roman" w:hAnsi="Times New Roman"/>
          <w:sz w:val="26"/>
          <w:szCs w:val="26"/>
        </w:rPr>
        <w:t>i</w:t>
      </w:r>
      <w:r w:rsidR="000E34E0" w:rsidRPr="00DA150F">
        <w:rPr>
          <w:rFonts w:ascii="Times New Roman" w:hAnsi="Times New Roman"/>
          <w:sz w:val="26"/>
          <w:szCs w:val="26"/>
        </w:rPr>
        <w:t xml:space="preserve"> PNA</w:t>
      </w:r>
      <w:r w:rsidR="00A93434" w:rsidRPr="00DA150F">
        <w:rPr>
          <w:rFonts w:ascii="Times New Roman" w:hAnsi="Times New Roman"/>
          <w:sz w:val="26"/>
          <w:szCs w:val="26"/>
        </w:rPr>
        <w:t xml:space="preserve"> </w:t>
      </w:r>
      <w:r w:rsidR="00BA0F9E" w:rsidRPr="00DA150F">
        <w:rPr>
          <w:rFonts w:ascii="Times New Roman" w:hAnsi="Times New Roman"/>
          <w:sz w:val="26"/>
          <w:szCs w:val="26"/>
        </w:rPr>
        <w:t>succedutisi nel tempo</w:t>
      </w:r>
      <w:r w:rsidR="000E34E0" w:rsidRPr="00DA150F">
        <w:rPr>
          <w:rFonts w:ascii="Times New Roman" w:hAnsi="Times New Roman"/>
          <w:sz w:val="26"/>
          <w:szCs w:val="26"/>
        </w:rPr>
        <w:t xml:space="preserve"> </w:t>
      </w:r>
      <w:r w:rsidR="002B105C" w:rsidRPr="00DA150F">
        <w:rPr>
          <w:rFonts w:ascii="Times New Roman" w:hAnsi="Times New Roman"/>
          <w:sz w:val="26"/>
          <w:szCs w:val="26"/>
        </w:rPr>
        <w:t xml:space="preserve">- </w:t>
      </w:r>
      <w:r w:rsidR="002B105C" w:rsidRPr="00DA150F">
        <w:rPr>
          <w:rFonts w:ascii="Times New Roman" w:hAnsi="Times New Roman"/>
          <w:b/>
          <w:sz w:val="26"/>
          <w:szCs w:val="26"/>
        </w:rPr>
        <w:t>ampliare il concetto di corruzione, ricomprendendo</w:t>
      </w:r>
      <w:r w:rsidR="002B105C" w:rsidRPr="00DA150F">
        <w:rPr>
          <w:rFonts w:ascii="Times New Roman" w:hAnsi="Times New Roman"/>
          <w:sz w:val="26"/>
          <w:szCs w:val="26"/>
        </w:rPr>
        <w:t xml:space="preserve"> tutte quelle situazioni in cui “</w:t>
      </w:r>
      <w:r w:rsidR="002B105C" w:rsidRPr="00DA150F">
        <w:rPr>
          <w:rFonts w:ascii="Times New Roman" w:hAnsi="Times New Roman"/>
          <w:i/>
          <w:sz w:val="26"/>
          <w:szCs w:val="26"/>
        </w:rPr>
        <w:t xml:space="preserve">nel corso dell’attività amministrativa, si riscontri l’abuso, da parte di un soggetto, del potere a lui affidato al fine di ottenere vantaggi privati. (…) Le situazioni rilevanti sono quindi più ampie della fattispecie penalistica e sono tali da ricomprendere non solo l’intera gamma dei delitti contro la Pubblica Amministrazione disciplinati nel Titolo II, capo I del codice penale, ma anche </w:t>
      </w:r>
      <w:r w:rsidR="002B105C" w:rsidRPr="00DA150F">
        <w:rPr>
          <w:rFonts w:ascii="Times New Roman" w:hAnsi="Times New Roman"/>
          <w:b/>
          <w:i/>
          <w:sz w:val="26"/>
          <w:szCs w:val="26"/>
        </w:rPr>
        <w:t>le situazioni in cui, a prescindere dalla rilevanza penale, venga in evidenza un malfunzionamento dell’amministrazione a causa dell’uso a fini privati delle funzioni attribuite</w:t>
      </w:r>
      <w:r w:rsidR="002B105C" w:rsidRPr="00DA150F">
        <w:rPr>
          <w:rFonts w:ascii="Times New Roman" w:hAnsi="Times New Roman"/>
          <w:sz w:val="26"/>
          <w:szCs w:val="26"/>
        </w:rPr>
        <w:t xml:space="preserve">”. </w:t>
      </w:r>
    </w:p>
    <w:p w14:paraId="6004F354" w14:textId="1F125527" w:rsidR="002B105C" w:rsidRPr="00277210" w:rsidRDefault="00E62253" w:rsidP="00E62253">
      <w:pPr>
        <w:pStyle w:val="Titolo2"/>
        <w:numPr>
          <w:ilvl w:val="0"/>
          <w:numId w:val="15"/>
        </w:numPr>
        <w:ind w:left="426"/>
        <w:jc w:val="both"/>
        <w:rPr>
          <w:rFonts w:ascii="Times New Roman" w:hAnsi="Times New Roman"/>
          <w:b w:val="0"/>
          <w:i w:val="0"/>
          <w:color w:val="FF0000"/>
          <w:sz w:val="28"/>
          <w:szCs w:val="28"/>
          <w:lang w:val="it-IT"/>
        </w:rPr>
      </w:pPr>
      <w:bookmarkStart w:id="29" w:name="_Toc25057183"/>
      <w:r>
        <w:rPr>
          <w:rFonts w:ascii="Times New Roman" w:hAnsi="Times New Roman"/>
          <w:b w:val="0"/>
          <w:i w:val="0"/>
          <w:sz w:val="28"/>
          <w:szCs w:val="28"/>
          <w:lang w:val="it-IT"/>
        </w:rPr>
        <w:t xml:space="preserve"> </w:t>
      </w:r>
      <w:r w:rsidR="001A6752" w:rsidRPr="00277210">
        <w:rPr>
          <w:rFonts w:ascii="Times New Roman" w:hAnsi="Times New Roman"/>
          <w:b w:val="0"/>
          <w:i w:val="0"/>
          <w:sz w:val="28"/>
          <w:szCs w:val="28"/>
        </w:rPr>
        <w:t>SENSIBILIZZAZIONE E CONDIVISIONE DELL’APPROCCIO</w:t>
      </w:r>
      <w:r w:rsidR="001A6752" w:rsidRPr="00277210">
        <w:rPr>
          <w:rFonts w:ascii="Times New Roman" w:hAnsi="Times New Roman"/>
          <w:b w:val="0"/>
          <w:i w:val="0"/>
          <w:sz w:val="28"/>
          <w:szCs w:val="28"/>
          <w:lang w:val="it-IT"/>
        </w:rPr>
        <w:t xml:space="preserve"> CON </w:t>
      </w:r>
      <w:r w:rsidR="0011405C" w:rsidRPr="00277210">
        <w:rPr>
          <w:rFonts w:ascii="Times New Roman" w:hAnsi="Times New Roman"/>
          <w:b w:val="0"/>
          <w:i w:val="0"/>
          <w:sz w:val="28"/>
          <w:szCs w:val="28"/>
          <w:lang w:val="it-IT"/>
        </w:rPr>
        <w:t xml:space="preserve">I </w:t>
      </w:r>
      <w:r w:rsidR="0011405C" w:rsidRPr="00277210">
        <w:rPr>
          <w:rFonts w:ascii="Times New Roman" w:hAnsi="Times New Roman"/>
          <w:b w:val="0"/>
          <w:i w:val="0"/>
          <w:sz w:val="28"/>
          <w:szCs w:val="28"/>
        </w:rPr>
        <w:t>RESPONSABILI DI SERVIZIO</w:t>
      </w:r>
      <w:r w:rsidR="0011405C" w:rsidRPr="00277210">
        <w:rPr>
          <w:rFonts w:ascii="Times New Roman" w:hAnsi="Times New Roman"/>
          <w:b w:val="0"/>
          <w:i w:val="0"/>
          <w:sz w:val="28"/>
          <w:szCs w:val="28"/>
          <w:lang w:val="it-IT"/>
        </w:rPr>
        <w:t>,</w:t>
      </w:r>
      <w:r w:rsidR="0011405C" w:rsidRPr="00277210">
        <w:rPr>
          <w:rFonts w:ascii="Times New Roman" w:hAnsi="Times New Roman"/>
          <w:b w:val="0"/>
          <w:i w:val="0"/>
          <w:sz w:val="28"/>
          <w:szCs w:val="28"/>
        </w:rPr>
        <w:t xml:space="preserve"> </w:t>
      </w:r>
      <w:r w:rsidR="0011405C" w:rsidRPr="00277210">
        <w:rPr>
          <w:rFonts w:ascii="Times New Roman" w:hAnsi="Times New Roman"/>
          <w:b w:val="0"/>
          <w:i w:val="0"/>
          <w:sz w:val="28"/>
          <w:szCs w:val="28"/>
          <w:lang w:val="it-IT"/>
        </w:rPr>
        <w:t xml:space="preserve">IL </w:t>
      </w:r>
      <w:r w:rsidR="001A6752" w:rsidRPr="00277210">
        <w:rPr>
          <w:rFonts w:ascii="Times New Roman" w:hAnsi="Times New Roman"/>
          <w:b w:val="0"/>
          <w:i w:val="0"/>
          <w:sz w:val="28"/>
          <w:szCs w:val="28"/>
          <w:lang w:val="it-IT"/>
        </w:rPr>
        <w:t xml:space="preserve">CDA E </w:t>
      </w:r>
      <w:r w:rsidR="0011405C" w:rsidRPr="00277210">
        <w:rPr>
          <w:rFonts w:ascii="Times New Roman" w:hAnsi="Times New Roman"/>
          <w:b w:val="0"/>
          <w:i w:val="0"/>
          <w:sz w:val="28"/>
          <w:szCs w:val="28"/>
          <w:lang w:val="it-IT"/>
        </w:rPr>
        <w:t xml:space="preserve">IL </w:t>
      </w:r>
      <w:r w:rsidR="006E0EA7" w:rsidRPr="00277210">
        <w:rPr>
          <w:rFonts w:ascii="Times New Roman" w:hAnsi="Times New Roman"/>
          <w:b w:val="0"/>
          <w:i w:val="0"/>
          <w:sz w:val="28"/>
          <w:szCs w:val="28"/>
          <w:lang w:val="it-IT"/>
        </w:rPr>
        <w:t>REVISORE DEI CONTI</w:t>
      </w:r>
      <w:bookmarkEnd w:id="29"/>
    </w:p>
    <w:p w14:paraId="38F7D268" w14:textId="77777777" w:rsidR="002B105C" w:rsidRPr="001A6752" w:rsidRDefault="002B105C" w:rsidP="00E62253">
      <w:pPr>
        <w:spacing w:after="0"/>
        <w:jc w:val="both"/>
        <w:rPr>
          <w:rFonts w:ascii="Times New Roman" w:hAnsi="Times New Roman"/>
          <w:sz w:val="28"/>
          <w:szCs w:val="28"/>
        </w:rPr>
      </w:pPr>
    </w:p>
    <w:p w14:paraId="164FA10C" w14:textId="77777777" w:rsidR="002B105C" w:rsidRPr="00DA150F" w:rsidRDefault="002B105C" w:rsidP="00E62253">
      <w:pPr>
        <w:jc w:val="both"/>
        <w:rPr>
          <w:rFonts w:ascii="Times New Roman" w:hAnsi="Times New Roman"/>
          <w:sz w:val="26"/>
          <w:szCs w:val="26"/>
        </w:rPr>
      </w:pPr>
      <w:r w:rsidRPr="00DA150F">
        <w:rPr>
          <w:rFonts w:ascii="Times New Roman" w:hAnsi="Times New Roman"/>
          <w:sz w:val="26"/>
          <w:szCs w:val="26"/>
        </w:rPr>
        <w:t>Il primo passo compiuto nella direzione auspicata è stato quello di far crescere all’interno del</w:t>
      </w:r>
      <w:r w:rsidR="009227C6" w:rsidRPr="00DA150F">
        <w:rPr>
          <w:rFonts w:ascii="Times New Roman" w:hAnsi="Times New Roman"/>
          <w:sz w:val="26"/>
          <w:szCs w:val="26"/>
        </w:rPr>
        <w:t>la APSP</w:t>
      </w:r>
      <w:r w:rsidR="0011405C" w:rsidRPr="00DA150F">
        <w:rPr>
          <w:rFonts w:ascii="Times New Roman" w:hAnsi="Times New Roman"/>
          <w:sz w:val="26"/>
          <w:szCs w:val="26"/>
        </w:rPr>
        <w:t xml:space="preserve"> </w:t>
      </w:r>
      <w:r w:rsidRPr="00DA150F">
        <w:rPr>
          <w:rFonts w:ascii="Times New Roman" w:hAnsi="Times New Roman"/>
          <w:sz w:val="26"/>
          <w:szCs w:val="26"/>
        </w:rPr>
        <w:t>la consapevolezza sul problema dell’integrità dei comportamenti.</w:t>
      </w:r>
    </w:p>
    <w:p w14:paraId="07E204DB" w14:textId="77777777" w:rsidR="002B105C" w:rsidRPr="00DA150F" w:rsidRDefault="002B105C" w:rsidP="00E62253">
      <w:pPr>
        <w:jc w:val="both"/>
        <w:rPr>
          <w:rFonts w:ascii="Times New Roman" w:hAnsi="Times New Roman"/>
          <w:sz w:val="26"/>
          <w:szCs w:val="26"/>
        </w:rPr>
      </w:pPr>
      <w:r w:rsidRPr="00DA150F">
        <w:rPr>
          <w:rFonts w:ascii="Times New Roman" w:hAnsi="Times New Roman"/>
          <w:sz w:val="26"/>
          <w:szCs w:val="26"/>
        </w:rPr>
        <w:t xml:space="preserve">In coerenza con l’importanza della condivisione delle finalità e del metodo di costruzione del Piano, in questa </w:t>
      </w:r>
      <w:r w:rsidR="0011405C" w:rsidRPr="00DA150F">
        <w:rPr>
          <w:rFonts w:ascii="Times New Roman" w:hAnsi="Times New Roman"/>
          <w:sz w:val="26"/>
          <w:szCs w:val="26"/>
        </w:rPr>
        <w:t xml:space="preserve">fase </w:t>
      </w:r>
      <w:r w:rsidRPr="00DA150F">
        <w:rPr>
          <w:rFonts w:ascii="Times New Roman" w:hAnsi="Times New Roman"/>
          <w:sz w:val="26"/>
          <w:szCs w:val="26"/>
        </w:rPr>
        <w:t>si è provveduto</w:t>
      </w:r>
      <w:r w:rsidR="006123D3" w:rsidRPr="00DA150F">
        <w:rPr>
          <w:rFonts w:ascii="Times New Roman" w:hAnsi="Times New Roman"/>
          <w:sz w:val="26"/>
          <w:szCs w:val="26"/>
        </w:rPr>
        <w:t xml:space="preserve"> </w:t>
      </w:r>
      <w:r w:rsidRPr="00DA150F">
        <w:rPr>
          <w:rFonts w:ascii="Times New Roman" w:hAnsi="Times New Roman"/>
          <w:sz w:val="26"/>
          <w:szCs w:val="26"/>
        </w:rPr>
        <w:t xml:space="preserve"> –</w:t>
      </w:r>
      <w:r w:rsidR="006123D3" w:rsidRPr="00DA150F">
        <w:rPr>
          <w:rFonts w:ascii="Times New Roman" w:hAnsi="Times New Roman"/>
          <w:sz w:val="26"/>
          <w:szCs w:val="26"/>
        </w:rPr>
        <w:t xml:space="preserve"> </w:t>
      </w:r>
      <w:r w:rsidRPr="00DA150F">
        <w:rPr>
          <w:rFonts w:ascii="Times New Roman" w:hAnsi="Times New Roman"/>
          <w:sz w:val="26"/>
          <w:szCs w:val="26"/>
        </w:rPr>
        <w:t>in più incontri specifici</w:t>
      </w:r>
      <w:r w:rsidR="006123D3" w:rsidRPr="00DA150F">
        <w:rPr>
          <w:rFonts w:ascii="Times New Roman" w:hAnsi="Times New Roman"/>
          <w:sz w:val="26"/>
          <w:szCs w:val="26"/>
        </w:rPr>
        <w:t xml:space="preserve"> </w:t>
      </w:r>
      <w:r w:rsidRPr="00DA150F">
        <w:rPr>
          <w:rFonts w:ascii="Times New Roman" w:hAnsi="Times New Roman"/>
          <w:sz w:val="26"/>
          <w:szCs w:val="26"/>
        </w:rPr>
        <w:t xml:space="preserve">- </w:t>
      </w:r>
      <w:r w:rsidR="006123D3" w:rsidRPr="00DA150F">
        <w:rPr>
          <w:rFonts w:ascii="Times New Roman" w:hAnsi="Times New Roman"/>
          <w:sz w:val="26"/>
          <w:szCs w:val="26"/>
        </w:rPr>
        <w:t xml:space="preserve"> </w:t>
      </w:r>
      <w:r w:rsidRPr="00DA150F">
        <w:rPr>
          <w:rFonts w:ascii="Times New Roman" w:hAnsi="Times New Roman"/>
          <w:sz w:val="26"/>
          <w:szCs w:val="26"/>
        </w:rPr>
        <w:t xml:space="preserve">alla </w:t>
      </w:r>
      <w:r w:rsidRPr="00DA150F">
        <w:rPr>
          <w:rFonts w:ascii="Times New Roman" w:hAnsi="Times New Roman"/>
          <w:b/>
          <w:sz w:val="26"/>
          <w:szCs w:val="26"/>
        </w:rPr>
        <w:t>sensibilizzazione e al coinvolgimento d</w:t>
      </w:r>
      <w:r w:rsidR="00A9652E" w:rsidRPr="00DA150F">
        <w:rPr>
          <w:rFonts w:ascii="Times New Roman" w:hAnsi="Times New Roman"/>
          <w:b/>
          <w:sz w:val="26"/>
          <w:szCs w:val="26"/>
        </w:rPr>
        <w:t>e</w:t>
      </w:r>
      <w:r w:rsidRPr="00DA150F">
        <w:rPr>
          <w:rFonts w:ascii="Times New Roman" w:hAnsi="Times New Roman"/>
          <w:b/>
          <w:sz w:val="26"/>
          <w:szCs w:val="26"/>
        </w:rPr>
        <w:t>i Responsabili</w:t>
      </w:r>
      <w:r w:rsidRPr="00DA150F">
        <w:rPr>
          <w:rFonts w:ascii="Times New Roman" w:hAnsi="Times New Roman"/>
          <w:sz w:val="26"/>
          <w:szCs w:val="26"/>
        </w:rPr>
        <w:t>, definendo in quella sede che il Piano di prevenzione della corruzione avrebbe incluso</w:t>
      </w:r>
      <w:r w:rsidR="009227C6" w:rsidRPr="00DA150F">
        <w:rPr>
          <w:rFonts w:ascii="Times New Roman" w:hAnsi="Times New Roman"/>
          <w:sz w:val="26"/>
          <w:szCs w:val="26"/>
        </w:rPr>
        <w:t>, dove pertinenti,</w:t>
      </w:r>
      <w:r w:rsidRPr="00DA150F">
        <w:rPr>
          <w:rFonts w:ascii="Times New Roman" w:hAnsi="Times New Roman"/>
          <w:sz w:val="26"/>
          <w:szCs w:val="26"/>
        </w:rPr>
        <w:t xml:space="preserve"> </w:t>
      </w:r>
      <w:r w:rsidR="009227C6" w:rsidRPr="00DA150F">
        <w:rPr>
          <w:rFonts w:ascii="Times New Roman" w:hAnsi="Times New Roman"/>
          <w:sz w:val="26"/>
          <w:szCs w:val="26"/>
        </w:rPr>
        <w:t>sia</w:t>
      </w:r>
      <w:r w:rsidRPr="00DA150F">
        <w:rPr>
          <w:rFonts w:ascii="Times New Roman" w:hAnsi="Times New Roman"/>
          <w:sz w:val="26"/>
          <w:szCs w:val="26"/>
        </w:rPr>
        <w:t xml:space="preserve"> i proce</w:t>
      </w:r>
      <w:r w:rsidR="009227C6" w:rsidRPr="00DA150F">
        <w:rPr>
          <w:rFonts w:ascii="Times New Roman" w:hAnsi="Times New Roman"/>
          <w:sz w:val="26"/>
          <w:szCs w:val="26"/>
        </w:rPr>
        <w:t xml:space="preserve">ssi </w:t>
      </w:r>
      <w:r w:rsidRPr="00DA150F">
        <w:rPr>
          <w:rFonts w:ascii="Times New Roman" w:hAnsi="Times New Roman"/>
          <w:sz w:val="26"/>
          <w:szCs w:val="26"/>
        </w:rPr>
        <w:t xml:space="preserve">previsti dall’art. 1 comma 16 della L. 190 (autorizzazioni o concessioni; scelta del contraente per l'affidamento di lavori, forniture e servizi; concessione ed erogazione di sovvenzioni, contributi, sussidi, ausili finanziari, nonché' attribuzione di vantaggi economici di qualunque genere a persone ed enti pubblici e privati; concorsi e prove selettive per l'assunzione del personale e progressioni di carriera), che </w:t>
      </w:r>
      <w:r w:rsidR="00476488" w:rsidRPr="00DA150F">
        <w:rPr>
          <w:rFonts w:ascii="Times New Roman" w:hAnsi="Times New Roman"/>
          <w:sz w:val="26"/>
          <w:szCs w:val="26"/>
        </w:rPr>
        <w:t>quelli</w:t>
      </w:r>
      <w:r w:rsidRPr="00DA150F">
        <w:rPr>
          <w:rFonts w:ascii="Times New Roman" w:hAnsi="Times New Roman"/>
          <w:sz w:val="26"/>
          <w:szCs w:val="26"/>
        </w:rPr>
        <w:t xml:space="preserve"> di </w:t>
      </w:r>
      <w:r w:rsidR="00476488" w:rsidRPr="00DA150F">
        <w:rPr>
          <w:rFonts w:ascii="Times New Roman" w:hAnsi="Times New Roman"/>
          <w:sz w:val="26"/>
          <w:szCs w:val="26"/>
        </w:rPr>
        <w:t>tipici della APSP</w:t>
      </w:r>
      <w:r w:rsidR="0011405C" w:rsidRPr="00DA150F">
        <w:rPr>
          <w:rFonts w:ascii="Times New Roman" w:hAnsi="Times New Roman"/>
          <w:sz w:val="26"/>
          <w:szCs w:val="26"/>
        </w:rPr>
        <w:t xml:space="preserve"> </w:t>
      </w:r>
      <w:r w:rsidRPr="00DA150F">
        <w:rPr>
          <w:rFonts w:ascii="Times New Roman" w:hAnsi="Times New Roman"/>
          <w:sz w:val="26"/>
          <w:szCs w:val="26"/>
        </w:rPr>
        <w:t xml:space="preserve"> che possono </w:t>
      </w:r>
      <w:r w:rsidR="00A9652E" w:rsidRPr="00DA150F">
        <w:rPr>
          <w:rFonts w:ascii="Times New Roman" w:hAnsi="Times New Roman"/>
          <w:sz w:val="26"/>
          <w:szCs w:val="26"/>
        </w:rPr>
        <w:t xml:space="preserve">presentare </w:t>
      </w:r>
      <w:r w:rsidR="00476488" w:rsidRPr="00DA150F">
        <w:rPr>
          <w:rFonts w:ascii="Times New Roman" w:hAnsi="Times New Roman"/>
          <w:sz w:val="26"/>
          <w:szCs w:val="26"/>
        </w:rPr>
        <w:t xml:space="preserve">significativi </w:t>
      </w:r>
      <w:r w:rsidR="00A9652E" w:rsidRPr="00DA150F">
        <w:rPr>
          <w:rFonts w:ascii="Times New Roman" w:hAnsi="Times New Roman"/>
          <w:sz w:val="26"/>
          <w:szCs w:val="26"/>
        </w:rPr>
        <w:t>rischi di integrità.</w:t>
      </w:r>
    </w:p>
    <w:p w14:paraId="04E10195" w14:textId="77777777" w:rsidR="00C30904" w:rsidRPr="00DA150F" w:rsidRDefault="00C30904" w:rsidP="00E62253">
      <w:pPr>
        <w:jc w:val="both"/>
        <w:rPr>
          <w:rFonts w:ascii="Times New Roman" w:hAnsi="Times New Roman"/>
          <w:sz w:val="26"/>
          <w:szCs w:val="26"/>
        </w:rPr>
      </w:pPr>
      <w:r w:rsidRPr="00DA150F">
        <w:rPr>
          <w:rFonts w:ascii="Times New Roman" w:hAnsi="Times New Roman"/>
          <w:sz w:val="26"/>
          <w:szCs w:val="26"/>
        </w:rPr>
        <w:lastRenderedPageBreak/>
        <w:t>Poiché il Consiglio di Amministrazione si riserva la competenza di adottare determinati atti amministrativi in adesione ai modelli organizzativi previsti dall’art. 2 comma 4 della L. R. 21.09.2005 n. 7, avendone i requisiti previsti dagli art. 2 e 5 del Regolamento di esecuzione della medesima legge per quanto attiene alla organizzazione generale, all’ordinamento del personale e alla disciplina contrattuale delle A</w:t>
      </w:r>
      <w:r w:rsidR="007C498A" w:rsidRPr="00DA150F">
        <w:rPr>
          <w:rFonts w:ascii="Times New Roman" w:hAnsi="Times New Roman"/>
          <w:sz w:val="26"/>
          <w:szCs w:val="26"/>
        </w:rPr>
        <w:t>PSP</w:t>
      </w:r>
      <w:r w:rsidR="0011405C" w:rsidRPr="00DA150F">
        <w:rPr>
          <w:rFonts w:ascii="Times New Roman" w:hAnsi="Times New Roman"/>
          <w:sz w:val="26"/>
          <w:szCs w:val="26"/>
        </w:rPr>
        <w:t xml:space="preserve">, </w:t>
      </w:r>
      <w:r w:rsidRPr="00DA150F">
        <w:rPr>
          <w:rFonts w:ascii="Times New Roman" w:hAnsi="Times New Roman"/>
          <w:sz w:val="26"/>
          <w:szCs w:val="26"/>
        </w:rPr>
        <w:t xml:space="preserve"> la sua partecipazione a questo processo è doverosa oltre che strategica, sia in termini di indirizzo politico – amministrativo che di condivisione dei principi di sana ed integra gestione della cosa pubblica.</w:t>
      </w:r>
      <w:r w:rsidR="007C498A" w:rsidRPr="00DA150F">
        <w:rPr>
          <w:rFonts w:ascii="Times New Roman" w:hAnsi="Times New Roman"/>
          <w:sz w:val="26"/>
          <w:szCs w:val="26"/>
        </w:rPr>
        <w:t xml:space="preserve"> Il principio è stato certo rinforzato dalle previsioni de</w:t>
      </w:r>
      <w:r w:rsidR="006123D3" w:rsidRPr="00DA150F">
        <w:rPr>
          <w:rFonts w:ascii="Times New Roman" w:hAnsi="Times New Roman"/>
          <w:sz w:val="26"/>
          <w:szCs w:val="26"/>
        </w:rPr>
        <w:t>i</w:t>
      </w:r>
      <w:r w:rsidR="007C498A" w:rsidRPr="00DA150F">
        <w:rPr>
          <w:rFonts w:ascii="Times New Roman" w:hAnsi="Times New Roman"/>
          <w:sz w:val="26"/>
          <w:szCs w:val="26"/>
        </w:rPr>
        <w:t xml:space="preserve"> PNA 2015</w:t>
      </w:r>
      <w:r w:rsidR="006123D3" w:rsidRPr="00DA150F">
        <w:rPr>
          <w:rFonts w:ascii="Times New Roman" w:hAnsi="Times New Roman"/>
          <w:sz w:val="26"/>
          <w:szCs w:val="26"/>
        </w:rPr>
        <w:t xml:space="preserve"> e 2016</w:t>
      </w:r>
      <w:r w:rsidR="007C498A" w:rsidRPr="00DA150F">
        <w:rPr>
          <w:rFonts w:ascii="Times New Roman" w:hAnsi="Times New Roman"/>
          <w:sz w:val="26"/>
          <w:szCs w:val="26"/>
        </w:rPr>
        <w:t>, che ha</w:t>
      </w:r>
      <w:r w:rsidR="006123D3" w:rsidRPr="00DA150F">
        <w:rPr>
          <w:rFonts w:ascii="Times New Roman" w:hAnsi="Times New Roman"/>
          <w:sz w:val="26"/>
          <w:szCs w:val="26"/>
        </w:rPr>
        <w:t>nno</w:t>
      </w:r>
      <w:r w:rsidR="007C498A" w:rsidRPr="00DA150F">
        <w:rPr>
          <w:rFonts w:ascii="Times New Roman" w:hAnsi="Times New Roman"/>
          <w:sz w:val="26"/>
          <w:szCs w:val="26"/>
        </w:rPr>
        <w:t xml:space="preserve"> prescritto il necessario coinvolgimento dell’organo di indirizzo sia nella fase progettuale del PTPC, che in specifici eventi formativi. </w:t>
      </w:r>
    </w:p>
    <w:p w14:paraId="47065133" w14:textId="77777777" w:rsidR="005173CA" w:rsidRPr="00DA150F" w:rsidRDefault="005173CA" w:rsidP="00E62253">
      <w:pPr>
        <w:jc w:val="both"/>
        <w:rPr>
          <w:rFonts w:ascii="Times New Roman" w:hAnsi="Times New Roman"/>
          <w:sz w:val="26"/>
          <w:szCs w:val="26"/>
        </w:rPr>
      </w:pPr>
      <w:r w:rsidRPr="00DA150F">
        <w:rPr>
          <w:rFonts w:ascii="Times New Roman" w:hAnsi="Times New Roman"/>
          <w:sz w:val="26"/>
          <w:szCs w:val="26"/>
        </w:rPr>
        <w:t>Anche il Revisor</w:t>
      </w:r>
      <w:r w:rsidR="006123D3" w:rsidRPr="00DA150F">
        <w:rPr>
          <w:rFonts w:ascii="Times New Roman" w:hAnsi="Times New Roman"/>
          <w:sz w:val="26"/>
          <w:szCs w:val="26"/>
        </w:rPr>
        <w:t>e del</w:t>
      </w:r>
      <w:r w:rsidR="006E0EA7" w:rsidRPr="00DA150F">
        <w:rPr>
          <w:rFonts w:ascii="Times New Roman" w:hAnsi="Times New Roman"/>
          <w:sz w:val="26"/>
          <w:szCs w:val="26"/>
        </w:rPr>
        <w:t xml:space="preserve"> Cont</w:t>
      </w:r>
      <w:r w:rsidR="006123D3" w:rsidRPr="00DA150F">
        <w:rPr>
          <w:rFonts w:ascii="Times New Roman" w:hAnsi="Times New Roman"/>
          <w:sz w:val="26"/>
          <w:szCs w:val="26"/>
        </w:rPr>
        <w:t>o</w:t>
      </w:r>
      <w:r w:rsidRPr="00DA150F">
        <w:rPr>
          <w:rFonts w:ascii="Times New Roman" w:hAnsi="Times New Roman"/>
          <w:sz w:val="26"/>
          <w:szCs w:val="26"/>
        </w:rPr>
        <w:t xml:space="preserve">, organo di controllo di regolarità amministrativa e Contabile, partecipa necessariamente ed attivamente alle politiche di contenimento del rischio. </w:t>
      </w:r>
    </w:p>
    <w:p w14:paraId="5865E17A" w14:textId="77777777" w:rsidR="00C30904" w:rsidRPr="00DA150F" w:rsidRDefault="00C30904" w:rsidP="00E62253">
      <w:pPr>
        <w:jc w:val="both"/>
        <w:rPr>
          <w:rFonts w:ascii="Times New Roman" w:hAnsi="Times New Roman"/>
          <w:sz w:val="26"/>
          <w:szCs w:val="26"/>
        </w:rPr>
      </w:pPr>
      <w:r w:rsidRPr="00DA150F">
        <w:rPr>
          <w:rFonts w:ascii="Times New Roman" w:hAnsi="Times New Roman"/>
          <w:sz w:val="26"/>
          <w:szCs w:val="26"/>
        </w:rPr>
        <w:t xml:space="preserve">Per questo si è provveduto al </w:t>
      </w:r>
      <w:r w:rsidR="006E0EA7" w:rsidRPr="00DA150F">
        <w:rPr>
          <w:rFonts w:ascii="Times New Roman" w:hAnsi="Times New Roman"/>
          <w:sz w:val="26"/>
          <w:szCs w:val="26"/>
        </w:rPr>
        <w:t>Suo</w:t>
      </w:r>
      <w:r w:rsidR="005173CA" w:rsidRPr="00DA150F">
        <w:rPr>
          <w:rFonts w:ascii="Times New Roman" w:hAnsi="Times New Roman"/>
          <w:sz w:val="26"/>
          <w:szCs w:val="26"/>
        </w:rPr>
        <w:t xml:space="preserve"> </w:t>
      </w:r>
      <w:r w:rsidRPr="00DA150F">
        <w:rPr>
          <w:rFonts w:ascii="Times New Roman" w:hAnsi="Times New Roman"/>
          <w:sz w:val="26"/>
          <w:szCs w:val="26"/>
        </w:rPr>
        <w:t xml:space="preserve">coinvolgimento e sensibilizzazione in itinere </w:t>
      </w:r>
      <w:r w:rsidR="005173CA" w:rsidRPr="00DA150F">
        <w:rPr>
          <w:rFonts w:ascii="Times New Roman" w:hAnsi="Times New Roman"/>
          <w:sz w:val="26"/>
          <w:szCs w:val="26"/>
        </w:rPr>
        <w:t xml:space="preserve">in merito </w:t>
      </w:r>
      <w:r w:rsidRPr="00DA150F">
        <w:rPr>
          <w:rFonts w:ascii="Times New Roman" w:hAnsi="Times New Roman"/>
          <w:sz w:val="26"/>
          <w:szCs w:val="26"/>
        </w:rPr>
        <w:t>al processo di progettazione e attualizzazione del presente Piano.</w:t>
      </w:r>
    </w:p>
    <w:p w14:paraId="5787D7E4" w14:textId="77777777" w:rsidR="00F439DE" w:rsidRPr="001A6752" w:rsidRDefault="00F439DE" w:rsidP="002B105C">
      <w:pPr>
        <w:rPr>
          <w:rFonts w:ascii="Times New Roman" w:hAnsi="Times New Roman"/>
          <w:sz w:val="28"/>
          <w:szCs w:val="28"/>
        </w:rPr>
      </w:pPr>
    </w:p>
    <w:p w14:paraId="1172261D" w14:textId="77777777" w:rsidR="002B105C" w:rsidRPr="00277210" w:rsidRDefault="001A6752" w:rsidP="00E62253">
      <w:pPr>
        <w:pStyle w:val="Titolo2"/>
        <w:numPr>
          <w:ilvl w:val="0"/>
          <w:numId w:val="15"/>
        </w:numPr>
        <w:ind w:left="426"/>
        <w:jc w:val="both"/>
        <w:rPr>
          <w:rFonts w:ascii="Times New Roman" w:hAnsi="Times New Roman"/>
          <w:b w:val="0"/>
          <w:i w:val="0"/>
          <w:sz w:val="28"/>
          <w:szCs w:val="28"/>
        </w:rPr>
      </w:pPr>
      <w:bookmarkStart w:id="30" w:name="_Toc25057184"/>
      <w:r w:rsidRPr="00277210">
        <w:rPr>
          <w:rFonts w:ascii="Times New Roman" w:hAnsi="Times New Roman"/>
          <w:b w:val="0"/>
          <w:i w:val="0"/>
          <w:sz w:val="28"/>
          <w:szCs w:val="28"/>
        </w:rPr>
        <w:t xml:space="preserve">INDIVIDUAZIONE DEI PROCESSI PIÙ A RISCHIO </w:t>
      </w:r>
      <w:r w:rsidR="002B105C" w:rsidRPr="00277210">
        <w:rPr>
          <w:rFonts w:ascii="Times New Roman" w:hAnsi="Times New Roman"/>
          <w:b w:val="0"/>
          <w:i w:val="0"/>
          <w:sz w:val="28"/>
          <w:szCs w:val="28"/>
        </w:rPr>
        <w:t>(“mappa</w:t>
      </w:r>
      <w:r w:rsidR="00330215" w:rsidRPr="00277210">
        <w:rPr>
          <w:rFonts w:ascii="Times New Roman" w:hAnsi="Times New Roman"/>
          <w:b w:val="0"/>
          <w:i w:val="0"/>
          <w:sz w:val="28"/>
          <w:szCs w:val="28"/>
        </w:rPr>
        <w:t>/registro</w:t>
      </w:r>
      <w:r w:rsidR="002B105C" w:rsidRPr="00277210">
        <w:rPr>
          <w:rFonts w:ascii="Times New Roman" w:hAnsi="Times New Roman"/>
          <w:b w:val="0"/>
          <w:i w:val="0"/>
          <w:sz w:val="28"/>
          <w:szCs w:val="28"/>
        </w:rPr>
        <w:t xml:space="preserve"> dei processi a rischio”) </w:t>
      </w:r>
      <w:r w:rsidRPr="00277210">
        <w:rPr>
          <w:rFonts w:ascii="Times New Roman" w:hAnsi="Times New Roman"/>
          <w:b w:val="0"/>
          <w:i w:val="0"/>
          <w:sz w:val="28"/>
          <w:szCs w:val="28"/>
        </w:rPr>
        <w:t xml:space="preserve">E DEI POSSIBILI RISCHI </w:t>
      </w:r>
      <w:r w:rsidR="002B105C" w:rsidRPr="00277210">
        <w:rPr>
          <w:rFonts w:ascii="Times New Roman" w:hAnsi="Times New Roman"/>
          <w:b w:val="0"/>
          <w:i w:val="0"/>
          <w:sz w:val="28"/>
          <w:szCs w:val="28"/>
        </w:rPr>
        <w:t>(“mappa</w:t>
      </w:r>
      <w:r w:rsidR="00330215" w:rsidRPr="00277210">
        <w:rPr>
          <w:rFonts w:ascii="Times New Roman" w:hAnsi="Times New Roman"/>
          <w:b w:val="0"/>
          <w:i w:val="0"/>
          <w:sz w:val="28"/>
          <w:szCs w:val="28"/>
        </w:rPr>
        <w:t>/registro</w:t>
      </w:r>
      <w:r w:rsidR="002B105C" w:rsidRPr="00277210">
        <w:rPr>
          <w:rFonts w:ascii="Times New Roman" w:hAnsi="Times New Roman"/>
          <w:b w:val="0"/>
          <w:i w:val="0"/>
          <w:sz w:val="28"/>
          <w:szCs w:val="28"/>
        </w:rPr>
        <w:t xml:space="preserve"> dei rischi”)</w:t>
      </w:r>
      <w:bookmarkEnd w:id="30"/>
    </w:p>
    <w:p w14:paraId="632CE9AB" w14:textId="77777777" w:rsidR="002B105C" w:rsidRDefault="002B105C" w:rsidP="002B105C">
      <w:pPr>
        <w:pStyle w:val="Paragrafoelenco"/>
        <w:ind w:left="555"/>
        <w:jc w:val="both"/>
        <w:rPr>
          <w:rFonts w:ascii="Times New Roman" w:hAnsi="Times New Roman"/>
          <w:sz w:val="28"/>
          <w:szCs w:val="28"/>
        </w:rPr>
      </w:pPr>
    </w:p>
    <w:p w14:paraId="4D0D3BBB" w14:textId="77777777" w:rsidR="00755FBF" w:rsidRPr="00DA150F" w:rsidRDefault="00755FBF" w:rsidP="00755FBF">
      <w:pPr>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 xml:space="preserve">In logica di priorità, sono stati selezionati dal </w:t>
      </w:r>
      <w:r w:rsidR="006123D3" w:rsidRPr="00DA150F">
        <w:rPr>
          <w:rFonts w:ascii="Times New Roman" w:eastAsia="Times New Roman" w:hAnsi="Times New Roman"/>
          <w:sz w:val="26"/>
          <w:szCs w:val="26"/>
          <w:lang w:eastAsia="it-IT"/>
        </w:rPr>
        <w:t xml:space="preserve">Responsabile anticorruzione e trasparenza </w:t>
      </w:r>
      <w:r w:rsidRPr="00DA150F">
        <w:rPr>
          <w:rFonts w:ascii="Times New Roman" w:eastAsia="Times New Roman" w:hAnsi="Times New Roman"/>
          <w:sz w:val="26"/>
          <w:szCs w:val="26"/>
          <w:lang w:eastAsia="it-IT"/>
        </w:rPr>
        <w:t>i processi che, in funzione della situazione specifica dell’A</w:t>
      </w:r>
      <w:r w:rsidR="006123D3" w:rsidRPr="00DA150F">
        <w:rPr>
          <w:rFonts w:ascii="Times New Roman" w:eastAsia="Times New Roman" w:hAnsi="Times New Roman"/>
          <w:sz w:val="26"/>
          <w:szCs w:val="26"/>
          <w:lang w:eastAsia="it-IT"/>
        </w:rPr>
        <w:t>mministrazione,</w:t>
      </w:r>
      <w:r w:rsidRPr="00DA150F">
        <w:rPr>
          <w:rFonts w:ascii="Times New Roman" w:eastAsia="Times New Roman" w:hAnsi="Times New Roman"/>
          <w:sz w:val="26"/>
          <w:szCs w:val="26"/>
          <w:lang w:eastAsia="it-IT"/>
        </w:rPr>
        <w:t xml:space="preserve"> presentano possibili rischi per l’integrità, classificando tali rischi in relazione al grado di “pericolosità” ai fini delle norme anti-corruzione.</w:t>
      </w:r>
    </w:p>
    <w:p w14:paraId="0FB96362" w14:textId="77777777" w:rsidR="00755FBF" w:rsidRPr="00DA150F" w:rsidRDefault="00755FBF" w:rsidP="00755FBF">
      <w:pPr>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In coerenza con quanto previsto dalle conclusioni della Commissione di Studio su trasparenza e corruzione (rapporto del 30 gennaio 2012), e da</w:t>
      </w:r>
      <w:r w:rsidR="006123D3" w:rsidRPr="00DA150F">
        <w:rPr>
          <w:rFonts w:ascii="Times New Roman" w:eastAsia="Times New Roman" w:hAnsi="Times New Roman"/>
          <w:sz w:val="26"/>
          <w:szCs w:val="26"/>
          <w:lang w:eastAsia="it-IT"/>
        </w:rPr>
        <w:t>i</w:t>
      </w:r>
      <w:r w:rsidRPr="00DA150F">
        <w:rPr>
          <w:rFonts w:ascii="Times New Roman" w:eastAsia="Times New Roman" w:hAnsi="Times New Roman"/>
          <w:sz w:val="26"/>
          <w:szCs w:val="26"/>
          <w:lang w:eastAsia="it-IT"/>
        </w:rPr>
        <w:t xml:space="preserve"> PNA</w:t>
      </w:r>
      <w:r w:rsidR="007C498A" w:rsidRPr="00DA150F">
        <w:rPr>
          <w:rFonts w:ascii="Times New Roman" w:eastAsia="Times New Roman" w:hAnsi="Times New Roman"/>
          <w:sz w:val="26"/>
          <w:szCs w:val="26"/>
          <w:lang w:eastAsia="it-IT"/>
        </w:rPr>
        <w:t xml:space="preserve"> </w:t>
      </w:r>
      <w:r w:rsidR="006123D3" w:rsidRPr="00DA150F">
        <w:rPr>
          <w:rFonts w:ascii="Times New Roman" w:eastAsia="Times New Roman" w:hAnsi="Times New Roman"/>
          <w:sz w:val="26"/>
          <w:szCs w:val="26"/>
          <w:lang w:eastAsia="it-IT"/>
        </w:rPr>
        <w:t>succedutisi nel tempo,</w:t>
      </w:r>
      <w:r w:rsidRPr="00DA150F">
        <w:rPr>
          <w:rFonts w:ascii="Times New Roman" w:eastAsia="Times New Roman" w:hAnsi="Times New Roman"/>
          <w:sz w:val="26"/>
          <w:szCs w:val="26"/>
          <w:lang w:eastAsia="it-IT"/>
        </w:rPr>
        <w:t xml:space="preserve"> sono state utilizzate in tale selezione metodologie proprie del risk management (gestione del rischio) nella valutazione della priorità dei rischi, caratterizzando ogni processo in base ad un indice di rischio in grado di misurare il suo specifico livello di criticità</w:t>
      </w:r>
      <w:r w:rsidR="006123D3" w:rsidRPr="00DA150F">
        <w:rPr>
          <w:rFonts w:ascii="Times New Roman" w:eastAsia="Times New Roman" w:hAnsi="Times New Roman"/>
          <w:sz w:val="26"/>
          <w:szCs w:val="26"/>
          <w:lang w:eastAsia="it-IT"/>
        </w:rPr>
        <w:t xml:space="preserve">, rendendo possibile </w:t>
      </w:r>
      <w:r w:rsidRPr="00DA150F">
        <w:rPr>
          <w:rFonts w:ascii="Times New Roman" w:eastAsia="Times New Roman" w:hAnsi="Times New Roman"/>
          <w:sz w:val="26"/>
          <w:szCs w:val="26"/>
          <w:lang w:eastAsia="it-IT"/>
        </w:rPr>
        <w:t>comparare il livello di criticità d</w:t>
      </w:r>
      <w:r w:rsidR="006123D3" w:rsidRPr="00DA150F">
        <w:rPr>
          <w:rFonts w:ascii="Times New Roman" w:eastAsia="Times New Roman" w:hAnsi="Times New Roman"/>
          <w:sz w:val="26"/>
          <w:szCs w:val="26"/>
          <w:lang w:eastAsia="it-IT"/>
        </w:rPr>
        <w:t>i ciascun processo con quello degli altri</w:t>
      </w:r>
      <w:r w:rsidRPr="00DA150F">
        <w:rPr>
          <w:rFonts w:ascii="Times New Roman" w:eastAsia="Times New Roman" w:hAnsi="Times New Roman"/>
          <w:sz w:val="26"/>
          <w:szCs w:val="26"/>
          <w:lang w:eastAsia="it-IT"/>
        </w:rPr>
        <w:t xml:space="preserve"> processi. </w:t>
      </w:r>
    </w:p>
    <w:p w14:paraId="56265009" w14:textId="0FB7EC35" w:rsidR="00755FBF" w:rsidRPr="00CF1677" w:rsidRDefault="00755FBF" w:rsidP="00755FBF">
      <w:pPr>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 xml:space="preserve">Il modello adottato per la pesatura del rischio è coerente con quello suggerito dal Piano Nazionale Anticorruzione </w:t>
      </w:r>
      <w:r w:rsidRPr="00CF1677">
        <w:rPr>
          <w:rFonts w:ascii="Times New Roman" w:eastAsia="Times New Roman" w:hAnsi="Times New Roman"/>
          <w:sz w:val="26"/>
          <w:szCs w:val="26"/>
          <w:lang w:eastAsia="it-IT"/>
        </w:rPr>
        <w:t>201</w:t>
      </w:r>
      <w:r w:rsidR="00B15EC3" w:rsidRPr="00CF1677">
        <w:rPr>
          <w:rFonts w:ascii="Times New Roman" w:eastAsia="Times New Roman" w:hAnsi="Times New Roman"/>
          <w:sz w:val="26"/>
          <w:szCs w:val="26"/>
          <w:lang w:eastAsia="it-IT"/>
        </w:rPr>
        <w:t>9 (e prima dal PNA 2013)</w:t>
      </w:r>
      <w:r w:rsidRPr="00CF1677">
        <w:rPr>
          <w:rFonts w:ascii="Times New Roman" w:eastAsia="Times New Roman" w:hAnsi="Times New Roman"/>
          <w:sz w:val="26"/>
          <w:szCs w:val="26"/>
          <w:lang w:eastAsia="it-IT"/>
        </w:rPr>
        <w:t xml:space="preserve">, ma adottato in forma </w:t>
      </w:r>
      <w:r w:rsidR="00B15EC3" w:rsidRPr="00CF1677">
        <w:rPr>
          <w:rFonts w:ascii="Times New Roman" w:eastAsia="Times New Roman" w:hAnsi="Times New Roman"/>
          <w:sz w:val="26"/>
          <w:szCs w:val="26"/>
          <w:lang w:eastAsia="it-IT"/>
        </w:rPr>
        <w:t xml:space="preserve">necessariamente </w:t>
      </w:r>
      <w:r w:rsidRPr="00CF1677">
        <w:rPr>
          <w:rFonts w:ascii="Times New Roman" w:eastAsia="Times New Roman" w:hAnsi="Times New Roman"/>
          <w:sz w:val="26"/>
          <w:szCs w:val="26"/>
          <w:lang w:eastAsia="it-IT"/>
        </w:rPr>
        <w:t>semplificata.</w:t>
      </w:r>
      <w:r w:rsidR="00B15EC3" w:rsidRPr="00CF1677">
        <w:rPr>
          <w:rFonts w:ascii="Times New Roman" w:eastAsia="Times New Roman" w:hAnsi="Times New Roman"/>
          <w:sz w:val="26"/>
          <w:szCs w:val="26"/>
          <w:lang w:eastAsia="it-IT"/>
        </w:rPr>
        <w:t xml:space="preserve"> Come dice infatti il citato e recentissimo PNA 2019:</w:t>
      </w:r>
    </w:p>
    <w:p w14:paraId="2A829D3B" w14:textId="7DEA19D0" w:rsidR="00B15EC3" w:rsidRPr="00CF1677" w:rsidRDefault="00B15EC3" w:rsidP="00B15EC3">
      <w:pPr>
        <w:jc w:val="both"/>
        <w:rPr>
          <w:rFonts w:ascii="Times New Roman" w:eastAsia="Times New Roman" w:hAnsi="Times New Roman"/>
          <w:sz w:val="26"/>
          <w:szCs w:val="26"/>
          <w:lang w:eastAsia="it-IT"/>
        </w:rPr>
      </w:pPr>
      <w:r w:rsidRPr="00CF1677">
        <w:rPr>
          <w:rFonts w:ascii="Times New Roman" w:eastAsia="Times New Roman" w:hAnsi="Times New Roman"/>
          <w:sz w:val="26"/>
          <w:szCs w:val="26"/>
          <w:lang w:eastAsia="it-IT"/>
        </w:rPr>
        <w:lastRenderedPageBreak/>
        <w:t>“le indicazioni del PNA non devono comportare l’introduzione di adempimenti</w:t>
      </w:r>
      <w:r w:rsidR="00CF1677">
        <w:rPr>
          <w:rFonts w:ascii="Times New Roman" w:eastAsia="Times New Roman" w:hAnsi="Times New Roman"/>
          <w:sz w:val="26"/>
          <w:szCs w:val="26"/>
          <w:lang w:eastAsia="it-IT"/>
        </w:rPr>
        <w:t xml:space="preserve"> </w:t>
      </w:r>
      <w:r w:rsidRPr="00CF1677">
        <w:rPr>
          <w:rFonts w:ascii="Times New Roman" w:eastAsia="Times New Roman" w:hAnsi="Times New Roman"/>
          <w:sz w:val="26"/>
          <w:szCs w:val="26"/>
          <w:lang w:eastAsia="it-IT"/>
        </w:rPr>
        <w:t>e controlli formali con conseguente aggravio burocratico. Al contrario, sono da intendersi in un’ottica di ottimizzazione e maggiore razionalizzazione dell’organizzazione e dell’attività delle amministrazioni per il perseguimento dei propri fini istituzionali secondo i principi di efficacia, efficienza ed economicità dell’azione amministrativa”.</w:t>
      </w:r>
    </w:p>
    <w:p w14:paraId="6FD6A2D1" w14:textId="77777777" w:rsidR="00755FBF" w:rsidRPr="00DA150F" w:rsidRDefault="00755FBF" w:rsidP="00755FBF">
      <w:pPr>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L’analisi del livello di rischio consiste nella valutazione della probabilità che il rischio si realizzi in relazione all’impatto che lo stesso produce. L’approccio prevede quindi che un rischio sia analizzato secondo le due variabili:</w:t>
      </w:r>
    </w:p>
    <w:p w14:paraId="18312995" w14:textId="77777777" w:rsidR="00755FBF" w:rsidRPr="00DA150F" w:rsidRDefault="00755FBF" w:rsidP="00DA150F">
      <w:pPr>
        <w:ind w:left="284" w:hanging="284"/>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1.</w:t>
      </w:r>
      <w:r w:rsidRPr="00DA150F">
        <w:rPr>
          <w:rFonts w:ascii="Times New Roman" w:eastAsia="Times New Roman" w:hAnsi="Times New Roman"/>
          <w:sz w:val="26"/>
          <w:szCs w:val="26"/>
          <w:lang w:eastAsia="it-IT"/>
        </w:rPr>
        <w:tab/>
        <w:t xml:space="preserve">la probabilità di accadimento, cioè la stima di quanto è probabile che il rischio si manifesti in quel processo; </w:t>
      </w:r>
    </w:p>
    <w:p w14:paraId="31150422" w14:textId="77777777" w:rsidR="00755FBF" w:rsidRPr="00DA150F" w:rsidRDefault="00755FBF" w:rsidP="00DA150F">
      <w:pPr>
        <w:ind w:left="284"/>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 xml:space="preserve">Le componenti che si sono tenute empiricamente in considerazione in tale stima del singolo processo, sono state: </w:t>
      </w:r>
    </w:p>
    <w:p w14:paraId="0E4C5F60" w14:textId="77777777" w:rsidR="00755FBF" w:rsidRPr="00DA150F" w:rsidRDefault="00755FBF" w:rsidP="00A93434">
      <w:pPr>
        <w:ind w:left="708"/>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w:t>
      </w:r>
      <w:r w:rsidRPr="00DA150F">
        <w:rPr>
          <w:rFonts w:ascii="Times New Roman" w:eastAsia="Times New Roman" w:hAnsi="Times New Roman"/>
          <w:sz w:val="26"/>
          <w:szCs w:val="26"/>
          <w:lang w:eastAsia="it-IT"/>
        </w:rPr>
        <w:tab/>
        <w:t xml:space="preserve">Grado di Discrezionalità/ Merito tecnico/ Vincoli </w:t>
      </w:r>
    </w:p>
    <w:p w14:paraId="22F3A33E" w14:textId="77777777" w:rsidR="00755FBF" w:rsidRPr="00DA150F" w:rsidRDefault="00755FBF" w:rsidP="00A93434">
      <w:pPr>
        <w:ind w:left="708"/>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w:t>
      </w:r>
      <w:r w:rsidRPr="00DA150F">
        <w:rPr>
          <w:rFonts w:ascii="Times New Roman" w:eastAsia="Times New Roman" w:hAnsi="Times New Roman"/>
          <w:sz w:val="26"/>
          <w:szCs w:val="26"/>
          <w:lang w:eastAsia="it-IT"/>
        </w:rPr>
        <w:tab/>
        <w:t>Rilevanza esterna / Valori economici in gioco</w:t>
      </w:r>
    </w:p>
    <w:p w14:paraId="77CA524B" w14:textId="77777777" w:rsidR="00755FBF" w:rsidRPr="00DA150F" w:rsidRDefault="00755FBF" w:rsidP="00A93434">
      <w:pPr>
        <w:ind w:left="708"/>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w:t>
      </w:r>
      <w:r w:rsidRPr="00DA150F">
        <w:rPr>
          <w:rFonts w:ascii="Times New Roman" w:eastAsia="Times New Roman" w:hAnsi="Times New Roman"/>
          <w:sz w:val="26"/>
          <w:szCs w:val="26"/>
          <w:lang w:eastAsia="it-IT"/>
        </w:rPr>
        <w:tab/>
        <w:t>Complessità/ Linearità/ Trasparenza del processo</w:t>
      </w:r>
    </w:p>
    <w:p w14:paraId="27C4001B" w14:textId="77777777" w:rsidR="00755FBF" w:rsidRPr="00DA150F" w:rsidRDefault="00755FBF" w:rsidP="00A93434">
      <w:pPr>
        <w:ind w:left="708"/>
        <w:jc w:val="both"/>
        <w:rPr>
          <w:rFonts w:ascii="Times New Roman" w:eastAsia="Times New Roman" w:hAnsi="Times New Roman"/>
          <w:sz w:val="26"/>
          <w:szCs w:val="26"/>
          <w:lang w:eastAsia="it-IT"/>
        </w:rPr>
      </w:pPr>
      <w:r w:rsidRPr="00755FBF">
        <w:rPr>
          <w:rFonts w:ascii="Times New Roman" w:eastAsia="Times New Roman" w:hAnsi="Times New Roman"/>
          <w:sz w:val="28"/>
          <w:szCs w:val="28"/>
          <w:lang w:eastAsia="it-IT"/>
        </w:rPr>
        <w:t>•</w:t>
      </w:r>
      <w:r w:rsidRPr="00755FBF">
        <w:rPr>
          <w:rFonts w:ascii="Times New Roman" w:eastAsia="Times New Roman" w:hAnsi="Times New Roman"/>
          <w:sz w:val="28"/>
          <w:szCs w:val="28"/>
          <w:lang w:eastAsia="it-IT"/>
        </w:rPr>
        <w:tab/>
      </w:r>
      <w:r w:rsidRPr="00DA150F">
        <w:rPr>
          <w:rFonts w:ascii="Times New Roman" w:eastAsia="Times New Roman" w:hAnsi="Times New Roman"/>
          <w:sz w:val="26"/>
          <w:szCs w:val="26"/>
          <w:lang w:eastAsia="it-IT"/>
        </w:rPr>
        <w:t>Presenza di controlli interni/ Esterni</w:t>
      </w:r>
    </w:p>
    <w:p w14:paraId="2544E533" w14:textId="77777777" w:rsidR="00755FBF" w:rsidRPr="00DA150F" w:rsidRDefault="00755FBF" w:rsidP="00A93434">
      <w:pPr>
        <w:ind w:left="708"/>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w:t>
      </w:r>
      <w:r w:rsidRPr="00DA150F">
        <w:rPr>
          <w:rFonts w:ascii="Times New Roman" w:eastAsia="Times New Roman" w:hAnsi="Times New Roman"/>
          <w:sz w:val="26"/>
          <w:szCs w:val="26"/>
          <w:lang w:eastAsia="it-IT"/>
        </w:rPr>
        <w:tab/>
        <w:t>Precedenti critici in Azienda o in realtà simili.</w:t>
      </w:r>
    </w:p>
    <w:p w14:paraId="37A7ED78" w14:textId="77777777" w:rsidR="00E62253" w:rsidRDefault="00E62253" w:rsidP="00AF316F">
      <w:pPr>
        <w:ind w:left="110"/>
        <w:jc w:val="both"/>
        <w:rPr>
          <w:rFonts w:ascii="Times New Roman" w:eastAsia="Times New Roman" w:hAnsi="Times New Roman"/>
          <w:sz w:val="28"/>
          <w:szCs w:val="28"/>
          <w:lang w:eastAsia="it-IT"/>
        </w:rPr>
      </w:pPr>
    </w:p>
    <w:p w14:paraId="5F19A3C0" w14:textId="60C9C56E" w:rsidR="00AF316F" w:rsidRPr="00DA150F" w:rsidRDefault="00AF316F" w:rsidP="00DA150F">
      <w:pPr>
        <w:ind w:left="284"/>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 xml:space="preserve">L'indice di probabilità è stato costruito con la seguente logica: </w:t>
      </w:r>
    </w:p>
    <w:p w14:paraId="5FF786A0" w14:textId="77777777" w:rsidR="00AF316F" w:rsidRPr="00DA150F" w:rsidRDefault="00AF316F" w:rsidP="00DA150F">
      <w:pPr>
        <w:tabs>
          <w:tab w:val="left" w:pos="426"/>
        </w:tabs>
        <w:ind w:left="426" w:hanging="142"/>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w:t>
      </w:r>
      <w:r w:rsidRPr="00DA150F">
        <w:rPr>
          <w:rFonts w:ascii="Times New Roman" w:eastAsia="Times New Roman" w:hAnsi="Times New Roman"/>
          <w:sz w:val="26"/>
          <w:szCs w:val="26"/>
          <w:lang w:eastAsia="it-IT"/>
        </w:rPr>
        <w:tab/>
        <w:t xml:space="preserve">Con probabilità da 0 a 0,05 (5%) il valore indicativo è </w:t>
      </w:r>
      <w:r w:rsidR="00B15EC3" w:rsidRPr="00DA150F">
        <w:rPr>
          <w:rFonts w:ascii="Times New Roman" w:eastAsia="Times New Roman" w:hAnsi="Times New Roman"/>
          <w:sz w:val="26"/>
          <w:szCs w:val="26"/>
          <w:lang w:eastAsia="it-IT"/>
        </w:rPr>
        <w:t>1, probabilità</w:t>
      </w:r>
      <w:r w:rsidRPr="00DA150F">
        <w:rPr>
          <w:rFonts w:ascii="Times New Roman" w:eastAsia="Times New Roman" w:hAnsi="Times New Roman"/>
          <w:sz w:val="26"/>
          <w:szCs w:val="26"/>
          <w:lang w:eastAsia="it-IT"/>
        </w:rPr>
        <w:t xml:space="preserve"> tenue;</w:t>
      </w:r>
    </w:p>
    <w:p w14:paraId="35F48928" w14:textId="77777777" w:rsidR="00AF316F" w:rsidRPr="00DA150F" w:rsidRDefault="00AF316F" w:rsidP="00DA150F">
      <w:pPr>
        <w:tabs>
          <w:tab w:val="left" w:pos="426"/>
        </w:tabs>
        <w:ind w:left="426" w:hanging="142"/>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w:t>
      </w:r>
      <w:r w:rsidRPr="00DA150F">
        <w:rPr>
          <w:rFonts w:ascii="Times New Roman" w:eastAsia="Times New Roman" w:hAnsi="Times New Roman"/>
          <w:sz w:val="26"/>
          <w:szCs w:val="26"/>
          <w:lang w:eastAsia="it-IT"/>
        </w:rPr>
        <w:tab/>
        <w:t>Con probabilità da 0,05 (5%) a 0,15 (15%) il valore indicativo è 2, probabilità media;</w:t>
      </w:r>
    </w:p>
    <w:p w14:paraId="013EA5FE" w14:textId="77777777" w:rsidR="00AF316F" w:rsidRPr="00DA150F" w:rsidRDefault="00AF316F" w:rsidP="00DA150F">
      <w:pPr>
        <w:tabs>
          <w:tab w:val="left" w:pos="426"/>
        </w:tabs>
        <w:ind w:left="426" w:hanging="142"/>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w:t>
      </w:r>
      <w:r w:rsidRPr="00DA150F">
        <w:rPr>
          <w:rFonts w:ascii="Times New Roman" w:eastAsia="Times New Roman" w:hAnsi="Times New Roman"/>
          <w:sz w:val="26"/>
          <w:szCs w:val="26"/>
          <w:lang w:eastAsia="it-IT"/>
        </w:rPr>
        <w:tab/>
        <w:t xml:space="preserve">Con probabilità da 0,15 (15%) a 1 (100%) il valore indicativo è 3, probabilità elevata. </w:t>
      </w:r>
    </w:p>
    <w:p w14:paraId="5B72A84F" w14:textId="77777777" w:rsidR="00AF316F" w:rsidRPr="00755FBF" w:rsidRDefault="00AF316F" w:rsidP="00E62253">
      <w:pPr>
        <w:spacing w:after="0"/>
        <w:ind w:left="708"/>
        <w:jc w:val="both"/>
        <w:rPr>
          <w:rFonts w:ascii="Times New Roman" w:eastAsia="Times New Roman" w:hAnsi="Times New Roman"/>
          <w:sz w:val="28"/>
          <w:szCs w:val="28"/>
          <w:lang w:eastAsia="it-IT"/>
        </w:rPr>
      </w:pPr>
    </w:p>
    <w:p w14:paraId="58AFD0E4" w14:textId="77777777" w:rsidR="00755FBF" w:rsidRPr="00DA150F" w:rsidRDefault="00755FBF" w:rsidP="00DA150F">
      <w:pPr>
        <w:tabs>
          <w:tab w:val="left" w:pos="284"/>
        </w:tabs>
        <w:ind w:left="284" w:hanging="284"/>
        <w:jc w:val="both"/>
        <w:rPr>
          <w:rFonts w:ascii="Times New Roman" w:eastAsia="Times New Roman" w:hAnsi="Times New Roman"/>
          <w:sz w:val="26"/>
          <w:szCs w:val="26"/>
          <w:lang w:eastAsia="it-IT"/>
        </w:rPr>
      </w:pPr>
      <w:r w:rsidRPr="00755FBF">
        <w:rPr>
          <w:rFonts w:ascii="Times New Roman" w:eastAsia="Times New Roman" w:hAnsi="Times New Roman"/>
          <w:sz w:val="28"/>
          <w:szCs w:val="28"/>
          <w:lang w:eastAsia="it-IT"/>
        </w:rPr>
        <w:t>2.</w:t>
      </w:r>
      <w:r w:rsidRPr="00755FBF">
        <w:rPr>
          <w:rFonts w:ascii="Times New Roman" w:eastAsia="Times New Roman" w:hAnsi="Times New Roman"/>
          <w:sz w:val="28"/>
          <w:szCs w:val="28"/>
          <w:lang w:eastAsia="it-IT"/>
        </w:rPr>
        <w:tab/>
      </w:r>
      <w:r w:rsidRPr="00DA150F">
        <w:rPr>
          <w:rFonts w:ascii="Times New Roman" w:eastAsia="Times New Roman" w:hAnsi="Times New Roman"/>
          <w:sz w:val="26"/>
          <w:szCs w:val="26"/>
          <w:lang w:eastAsia="it-IT"/>
        </w:rPr>
        <w:t xml:space="preserve">l’impatto dell’accadimento, cioè la stima dell’entità del danno connesso all’eventualità che il rischio si concretizzi. Le dimensioni che si sono tenute in considerazione nella valorizzazione dell’impatto sono state quelle suggerite dal PNA </w:t>
      </w:r>
      <w:r w:rsidR="00937D6B" w:rsidRPr="00DA150F">
        <w:rPr>
          <w:rFonts w:ascii="Times New Roman" w:eastAsia="Times New Roman" w:hAnsi="Times New Roman"/>
          <w:sz w:val="26"/>
          <w:szCs w:val="26"/>
          <w:lang w:eastAsia="it-IT"/>
        </w:rPr>
        <w:t xml:space="preserve">2013 </w:t>
      </w:r>
      <w:r w:rsidRPr="00DA150F">
        <w:rPr>
          <w:rFonts w:ascii="Times New Roman" w:eastAsia="Times New Roman" w:hAnsi="Times New Roman"/>
          <w:sz w:val="26"/>
          <w:szCs w:val="26"/>
          <w:lang w:eastAsia="it-IT"/>
        </w:rPr>
        <w:t>(all.5), ossia:</w:t>
      </w:r>
    </w:p>
    <w:p w14:paraId="6BED993C" w14:textId="77777777" w:rsidR="00755FBF" w:rsidRPr="00DA150F" w:rsidRDefault="00755FBF" w:rsidP="00DA22FE">
      <w:pPr>
        <w:ind w:left="708"/>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w:t>
      </w:r>
      <w:r w:rsidRPr="00DA150F">
        <w:rPr>
          <w:rFonts w:ascii="Times New Roman" w:eastAsia="Times New Roman" w:hAnsi="Times New Roman"/>
          <w:sz w:val="26"/>
          <w:szCs w:val="26"/>
          <w:lang w:eastAsia="it-IT"/>
        </w:rPr>
        <w:tab/>
        <w:t>Impatto economico,</w:t>
      </w:r>
    </w:p>
    <w:p w14:paraId="151C8DE8" w14:textId="77777777" w:rsidR="00755FBF" w:rsidRPr="00DA150F" w:rsidRDefault="00755FBF" w:rsidP="00DA22FE">
      <w:pPr>
        <w:ind w:left="708"/>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w:t>
      </w:r>
      <w:r w:rsidRPr="00DA150F">
        <w:rPr>
          <w:rFonts w:ascii="Times New Roman" w:eastAsia="Times New Roman" w:hAnsi="Times New Roman"/>
          <w:sz w:val="26"/>
          <w:szCs w:val="26"/>
          <w:lang w:eastAsia="it-IT"/>
        </w:rPr>
        <w:tab/>
        <w:t>Impatto organizzativo,</w:t>
      </w:r>
    </w:p>
    <w:p w14:paraId="037CC18C" w14:textId="77777777" w:rsidR="00755FBF" w:rsidRPr="00DA150F" w:rsidRDefault="00755FBF" w:rsidP="00DA22FE">
      <w:pPr>
        <w:ind w:left="708"/>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lastRenderedPageBreak/>
        <w:t>•</w:t>
      </w:r>
      <w:r w:rsidRPr="00DA150F">
        <w:rPr>
          <w:rFonts w:ascii="Times New Roman" w:eastAsia="Times New Roman" w:hAnsi="Times New Roman"/>
          <w:sz w:val="26"/>
          <w:szCs w:val="26"/>
          <w:lang w:eastAsia="it-IT"/>
        </w:rPr>
        <w:tab/>
        <w:t>Impatto reputazionale.</w:t>
      </w:r>
    </w:p>
    <w:p w14:paraId="6419B72D" w14:textId="77777777" w:rsidR="00AF316F" w:rsidRPr="00DA150F" w:rsidRDefault="00AF316F" w:rsidP="00AF316F">
      <w:pPr>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 xml:space="preserve">L'indice di impatto – concetto un poco più complesso da calcolare - è invece costruito in maniera lineare lungo l'asse che da un impatto tenue porta fino ad un impatto elevato. L'indice di impatto è stato costruito nella seguente maniera: </w:t>
      </w:r>
    </w:p>
    <w:p w14:paraId="7C606CCE" w14:textId="77777777" w:rsidR="00AF316F" w:rsidRPr="00DA150F" w:rsidRDefault="00AF316F" w:rsidP="00F21A87">
      <w:pPr>
        <w:tabs>
          <w:tab w:val="left" w:pos="426"/>
        </w:tabs>
        <w:ind w:left="426" w:hanging="284"/>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w:t>
      </w:r>
      <w:r w:rsidRPr="00DA150F">
        <w:rPr>
          <w:rFonts w:ascii="Times New Roman" w:eastAsia="Times New Roman" w:hAnsi="Times New Roman"/>
          <w:sz w:val="26"/>
          <w:szCs w:val="26"/>
          <w:lang w:eastAsia="it-IT"/>
        </w:rPr>
        <w:tab/>
        <w:t xml:space="preserve">Con impatto sul totale da 0 a 0,33 (33%) il valore indicativo è 1, cioè impatto tenue; </w:t>
      </w:r>
    </w:p>
    <w:p w14:paraId="1A3B1DBD" w14:textId="77777777" w:rsidR="00AF316F" w:rsidRPr="00DA150F" w:rsidRDefault="00AF316F" w:rsidP="00F21A87">
      <w:pPr>
        <w:tabs>
          <w:tab w:val="left" w:pos="426"/>
        </w:tabs>
        <w:ind w:left="426" w:hanging="284"/>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w:t>
      </w:r>
      <w:r w:rsidRPr="00DA150F">
        <w:rPr>
          <w:rFonts w:ascii="Times New Roman" w:eastAsia="Times New Roman" w:hAnsi="Times New Roman"/>
          <w:sz w:val="26"/>
          <w:szCs w:val="26"/>
          <w:lang w:eastAsia="it-IT"/>
        </w:rPr>
        <w:tab/>
        <w:t>Con impatto sul totale da 0,33 (33%) a 0,66 (66%) il valore indicativo è 2, cioè impatto medio;</w:t>
      </w:r>
    </w:p>
    <w:p w14:paraId="68F09BB9" w14:textId="77777777" w:rsidR="00AF316F" w:rsidRPr="00DA150F" w:rsidRDefault="00AF316F" w:rsidP="00F21A87">
      <w:pPr>
        <w:tabs>
          <w:tab w:val="left" w:pos="426"/>
        </w:tabs>
        <w:ind w:left="426" w:hanging="284"/>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w:t>
      </w:r>
      <w:r w:rsidRPr="00DA150F">
        <w:rPr>
          <w:rFonts w:ascii="Times New Roman" w:eastAsia="Times New Roman" w:hAnsi="Times New Roman"/>
          <w:sz w:val="26"/>
          <w:szCs w:val="26"/>
          <w:lang w:eastAsia="it-IT"/>
        </w:rPr>
        <w:tab/>
        <w:t xml:space="preserve">Con impatto sul totale da 0,66 (66%) a 1 (100%) il valore indicativo è 3, cioè impatto elevato. </w:t>
      </w:r>
    </w:p>
    <w:p w14:paraId="1AA1016D" w14:textId="5E0052A2" w:rsidR="00AF316F" w:rsidRPr="00DA150F" w:rsidRDefault="00AF316F" w:rsidP="00AF316F">
      <w:pPr>
        <w:ind w:left="110"/>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 xml:space="preserve">L’indice di rischio si ottiene </w:t>
      </w:r>
      <w:r w:rsidR="00711ED0" w:rsidRPr="00DA150F">
        <w:rPr>
          <w:rFonts w:ascii="Times New Roman" w:eastAsia="Times New Roman" w:hAnsi="Times New Roman"/>
          <w:sz w:val="26"/>
          <w:szCs w:val="26"/>
          <w:lang w:eastAsia="it-IT"/>
        </w:rPr>
        <w:t>somma</w:t>
      </w:r>
      <w:r w:rsidRPr="00DA150F">
        <w:rPr>
          <w:rFonts w:ascii="Times New Roman" w:eastAsia="Times New Roman" w:hAnsi="Times New Roman"/>
          <w:sz w:val="26"/>
          <w:szCs w:val="26"/>
          <w:lang w:eastAsia="it-IT"/>
        </w:rPr>
        <w:t>ndo tra loro questa due variabili (per ognuna delle quali si è stabilita come sopra una scala quantitativa). Più è alto l’indice di rischio, pertanto, più è critico il processo dal punto di vista dell’accadimento di azioni o comportamenti non linea con i principi di integrità e trasparenza. La graduazione del rischio da conto del livello di attenzione richiesto per il contenimento dello stesso e della razionale distribuzione degli sforzi realizzativi nel triennio di riferimento, con priorità per gli interventi tesi a contenere un rischio alto e/o medio alto.</w:t>
      </w:r>
    </w:p>
    <w:p w14:paraId="2DC07523" w14:textId="77777777" w:rsidR="00AF316F" w:rsidRPr="00DA150F" w:rsidRDefault="00AF316F" w:rsidP="00AF316F">
      <w:pPr>
        <w:ind w:left="110"/>
        <w:jc w:val="both"/>
        <w:rPr>
          <w:rFonts w:ascii="Times New Roman" w:eastAsia="Times New Roman" w:hAnsi="Times New Roman"/>
          <w:b/>
          <w:sz w:val="26"/>
          <w:szCs w:val="26"/>
          <w:lang w:eastAsia="it-IT"/>
        </w:rPr>
      </w:pPr>
      <w:r w:rsidRPr="00DA150F">
        <w:rPr>
          <w:rFonts w:ascii="Times New Roman" w:eastAsia="Times New Roman" w:hAnsi="Times New Roman"/>
          <w:sz w:val="26"/>
          <w:szCs w:val="26"/>
          <w:lang w:eastAsia="it-IT"/>
        </w:rPr>
        <w:t>Per la definizione del livello di rischio si è scelto di attenersi ad una valutazione empirica, che tiene conto della rilevanza degli interessi privati in gioco, della tracciabilità e sicurezza del processo, di eventuali precedenti critici in Azienda o in realtà simili, del potenziale danno di immagine, organizzativo e/o economico dell’eventuale verificarsi dell’evento critico.</w:t>
      </w:r>
    </w:p>
    <w:p w14:paraId="4B5A7E94" w14:textId="77777777" w:rsidR="00AF316F" w:rsidRPr="00DA150F" w:rsidRDefault="00AF316F" w:rsidP="00AF316F">
      <w:pPr>
        <w:ind w:left="110"/>
        <w:jc w:val="both"/>
        <w:rPr>
          <w:rFonts w:ascii="Times New Roman" w:eastAsia="Times New Roman" w:hAnsi="Times New Roman"/>
          <w:sz w:val="26"/>
          <w:szCs w:val="26"/>
          <w:lang w:eastAsia="it-IT"/>
        </w:rPr>
      </w:pPr>
      <w:r w:rsidRPr="00CF1677">
        <w:rPr>
          <w:rFonts w:ascii="Times New Roman" w:eastAsia="Times New Roman" w:hAnsi="Times New Roman"/>
          <w:b/>
          <w:sz w:val="26"/>
          <w:szCs w:val="26"/>
          <w:lang w:eastAsia="it-IT"/>
        </w:rPr>
        <w:t>L’indice di rischio comunque tiene conto del fatto che non si sono registrate negli ultimi anni in Azienda violazioni di norme di legge a tutela dell’imparzialità e correttezza dell’operato</w:t>
      </w:r>
    </w:p>
    <w:p w14:paraId="69B6DCD0" w14:textId="77777777" w:rsidR="00AF316F" w:rsidRPr="00DA150F" w:rsidRDefault="00AF316F" w:rsidP="00AF316F">
      <w:pPr>
        <w:ind w:left="110"/>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In relazione alle richieste della norma, all’interno del Piano, sono stati inseriti tutti i processi caratterizzati da un indice di rischio “medio” o “alto” e comunque tutti i procedimenti di cui al citato art. 1 comma 16, oltre ad altri processi “critici” il cui indice di rischio si è rivelato, ad un esame più approfondito, essere “basso”.</w:t>
      </w:r>
    </w:p>
    <w:p w14:paraId="27420ABB" w14:textId="77777777" w:rsidR="00AF316F" w:rsidRPr="00DA150F" w:rsidRDefault="00AF316F" w:rsidP="00AF316F">
      <w:pPr>
        <w:ind w:left="110"/>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In sostanza ciascuno dei due indici viene pesato con un valore empirico tra 1 (tenue/leggero), 2 (medio/rilevante) e 3(forte/grave), applicato sia all’indice di Probabilità (IP) che all’indice di Impatto (IG), il cui prodotto porta alla definizione del Livello di Rischio (IR).</w:t>
      </w:r>
    </w:p>
    <w:p w14:paraId="2BA26261" w14:textId="77777777" w:rsidR="00AF316F" w:rsidRPr="00DA150F" w:rsidRDefault="00AF316F" w:rsidP="00AF316F">
      <w:pPr>
        <w:ind w:left="110"/>
        <w:jc w:val="both"/>
        <w:rPr>
          <w:rFonts w:ascii="Times New Roman" w:eastAsia="Times New Roman" w:hAnsi="Times New Roman"/>
          <w:sz w:val="26"/>
          <w:szCs w:val="26"/>
          <w:lang w:eastAsia="it-IT"/>
        </w:rPr>
      </w:pPr>
      <w:r w:rsidRPr="00DA150F">
        <w:rPr>
          <w:rFonts w:ascii="Times New Roman" w:eastAsia="Times New Roman" w:hAnsi="Times New Roman"/>
          <w:b/>
          <w:sz w:val="26"/>
          <w:szCs w:val="26"/>
          <w:lang w:eastAsia="it-IT"/>
        </w:rPr>
        <w:lastRenderedPageBreak/>
        <w:t xml:space="preserve">IP </w:t>
      </w:r>
      <w:r w:rsidR="00711ED0" w:rsidRPr="00DA150F">
        <w:rPr>
          <w:rFonts w:ascii="Times New Roman" w:eastAsia="Times New Roman" w:hAnsi="Times New Roman"/>
          <w:b/>
          <w:sz w:val="26"/>
          <w:szCs w:val="26"/>
          <w:lang w:eastAsia="it-IT"/>
        </w:rPr>
        <w:t>+</w:t>
      </w:r>
      <w:r w:rsidRPr="00DA150F">
        <w:rPr>
          <w:rFonts w:ascii="Times New Roman" w:eastAsia="Times New Roman" w:hAnsi="Times New Roman"/>
          <w:b/>
          <w:sz w:val="26"/>
          <w:szCs w:val="26"/>
          <w:lang w:eastAsia="it-IT"/>
        </w:rPr>
        <w:t xml:space="preserve"> IG = IR</w:t>
      </w:r>
      <w:r w:rsidRPr="00DA150F">
        <w:rPr>
          <w:rFonts w:ascii="Times New Roman" w:eastAsia="Times New Roman" w:hAnsi="Times New Roman"/>
          <w:sz w:val="26"/>
          <w:szCs w:val="26"/>
          <w:lang w:eastAsia="it-IT"/>
        </w:rPr>
        <w:t xml:space="preserve"> definito per ogni processo ritenuto sensibile alla corruzione/contaminazione da parte di interessi privati (come da allegata tabella – allegato n° 1).</w:t>
      </w:r>
    </w:p>
    <w:p w14:paraId="0FA4F0CB" w14:textId="77777777" w:rsidR="00AF316F" w:rsidRPr="00DA150F" w:rsidRDefault="00AF316F" w:rsidP="00AF316F">
      <w:pPr>
        <w:ind w:left="110"/>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Dall’indice di Rischio, che si deduce per ogni processo considerato sensibile, si definiscono quindi tre possibili livelli di soglia:</w:t>
      </w:r>
    </w:p>
    <w:p w14:paraId="45B64F26" w14:textId="77777777" w:rsidR="00AF316F" w:rsidRPr="00DA150F" w:rsidRDefault="00711ED0" w:rsidP="00DA150F">
      <w:pPr>
        <w:ind w:left="110"/>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2</w:t>
      </w:r>
      <w:r w:rsidR="00AF316F" w:rsidRPr="00DA150F">
        <w:rPr>
          <w:rFonts w:ascii="Times New Roman" w:eastAsia="Times New Roman" w:hAnsi="Times New Roman"/>
          <w:sz w:val="26"/>
          <w:szCs w:val="26"/>
          <w:lang w:eastAsia="it-IT"/>
        </w:rPr>
        <w:t xml:space="preserve"> </w:t>
      </w:r>
      <w:r w:rsidR="00F6603F" w:rsidRPr="00DA150F">
        <w:rPr>
          <w:rFonts w:ascii="Times New Roman" w:eastAsia="Times New Roman" w:hAnsi="Times New Roman"/>
          <w:sz w:val="26"/>
          <w:szCs w:val="26"/>
          <w:lang w:eastAsia="it-IT"/>
        </w:rPr>
        <w:t xml:space="preserve">    </w:t>
      </w:r>
      <w:r w:rsidR="00AF316F" w:rsidRPr="00DA150F">
        <w:rPr>
          <w:rFonts w:ascii="Times New Roman" w:eastAsia="Times New Roman" w:hAnsi="Times New Roman"/>
          <w:sz w:val="26"/>
          <w:szCs w:val="26"/>
          <w:lang w:eastAsia="it-IT"/>
        </w:rPr>
        <w:t xml:space="preserve">        </w:t>
      </w:r>
      <w:r w:rsidR="00F0501B" w:rsidRPr="00DA150F">
        <w:rPr>
          <w:rFonts w:ascii="Times New Roman" w:eastAsia="Times New Roman" w:hAnsi="Times New Roman"/>
          <w:sz w:val="26"/>
          <w:szCs w:val="26"/>
          <w:lang w:eastAsia="it-IT"/>
        </w:rPr>
        <w:t xml:space="preserve">   </w:t>
      </w:r>
      <w:r w:rsidR="00F6603F" w:rsidRPr="00DA150F">
        <w:rPr>
          <w:rFonts w:ascii="Times New Roman" w:eastAsia="Times New Roman" w:hAnsi="Times New Roman"/>
          <w:sz w:val="26"/>
          <w:szCs w:val="26"/>
          <w:lang w:eastAsia="it-IT"/>
        </w:rPr>
        <w:t xml:space="preserve"> </w:t>
      </w:r>
      <w:r w:rsidR="00F0501B" w:rsidRPr="00DA150F">
        <w:rPr>
          <w:rFonts w:ascii="Times New Roman" w:eastAsia="Times New Roman" w:hAnsi="Times New Roman"/>
          <w:sz w:val="26"/>
          <w:szCs w:val="26"/>
          <w:lang w:eastAsia="it-IT"/>
        </w:rPr>
        <w:t xml:space="preserve"> </w:t>
      </w:r>
      <w:r w:rsidR="00AF316F" w:rsidRPr="00DA150F">
        <w:rPr>
          <w:rFonts w:ascii="Times New Roman" w:eastAsia="Times New Roman" w:hAnsi="Times New Roman"/>
          <w:sz w:val="26"/>
          <w:szCs w:val="26"/>
          <w:lang w:eastAsia="it-IT"/>
        </w:rPr>
        <w:t>= rischio tenue (caratterizzato visivamente con il colore verde)</w:t>
      </w:r>
    </w:p>
    <w:p w14:paraId="7E072F81" w14:textId="77777777" w:rsidR="00AF316F" w:rsidRPr="00DA150F" w:rsidRDefault="00F6603F" w:rsidP="00DA150F">
      <w:pPr>
        <w:ind w:left="110"/>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 xml:space="preserve">3 e </w:t>
      </w:r>
      <w:r w:rsidR="00711ED0" w:rsidRPr="00DA150F">
        <w:rPr>
          <w:rFonts w:ascii="Times New Roman" w:eastAsia="Times New Roman" w:hAnsi="Times New Roman"/>
          <w:sz w:val="26"/>
          <w:szCs w:val="26"/>
          <w:lang w:eastAsia="it-IT"/>
        </w:rPr>
        <w:t>4</w:t>
      </w:r>
      <w:r w:rsidR="00AF316F" w:rsidRPr="00DA150F">
        <w:rPr>
          <w:rFonts w:ascii="Times New Roman" w:eastAsia="Times New Roman" w:hAnsi="Times New Roman"/>
          <w:sz w:val="26"/>
          <w:szCs w:val="26"/>
          <w:lang w:eastAsia="it-IT"/>
        </w:rPr>
        <w:t xml:space="preserve">         </w:t>
      </w:r>
      <w:r w:rsidR="00F0501B" w:rsidRPr="00DA150F">
        <w:rPr>
          <w:rFonts w:ascii="Times New Roman" w:eastAsia="Times New Roman" w:hAnsi="Times New Roman"/>
          <w:sz w:val="26"/>
          <w:szCs w:val="26"/>
          <w:lang w:eastAsia="it-IT"/>
        </w:rPr>
        <w:t xml:space="preserve"> </w:t>
      </w:r>
      <w:r w:rsidR="00937D6B" w:rsidRPr="00DA150F">
        <w:rPr>
          <w:rFonts w:ascii="Times New Roman" w:eastAsia="Times New Roman" w:hAnsi="Times New Roman"/>
          <w:sz w:val="26"/>
          <w:szCs w:val="26"/>
          <w:lang w:eastAsia="it-IT"/>
        </w:rPr>
        <w:tab/>
        <w:t xml:space="preserve"> =</w:t>
      </w:r>
      <w:r w:rsidR="00F0501B" w:rsidRPr="00DA150F">
        <w:rPr>
          <w:rFonts w:ascii="Times New Roman" w:eastAsia="Times New Roman" w:hAnsi="Times New Roman"/>
          <w:sz w:val="26"/>
          <w:szCs w:val="26"/>
          <w:lang w:eastAsia="it-IT"/>
        </w:rPr>
        <w:t xml:space="preserve"> </w:t>
      </w:r>
      <w:r w:rsidR="00AF316F" w:rsidRPr="00DA150F">
        <w:rPr>
          <w:rFonts w:ascii="Times New Roman" w:eastAsia="Times New Roman" w:hAnsi="Times New Roman"/>
          <w:sz w:val="26"/>
          <w:szCs w:val="26"/>
          <w:lang w:eastAsia="it-IT"/>
        </w:rPr>
        <w:t>rischio rilevante (caratterizzato visivamente con il colore giallo)</w:t>
      </w:r>
    </w:p>
    <w:p w14:paraId="74B66BBC" w14:textId="77777777" w:rsidR="00AF316F" w:rsidRPr="00DA150F" w:rsidRDefault="00F6603F" w:rsidP="00DA150F">
      <w:pPr>
        <w:ind w:left="110"/>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 xml:space="preserve">5 e </w:t>
      </w:r>
      <w:r w:rsidR="00F0501B" w:rsidRPr="00DA150F">
        <w:rPr>
          <w:rFonts w:ascii="Times New Roman" w:eastAsia="Times New Roman" w:hAnsi="Times New Roman"/>
          <w:sz w:val="26"/>
          <w:szCs w:val="26"/>
          <w:lang w:eastAsia="it-IT"/>
        </w:rPr>
        <w:t xml:space="preserve">6 </w:t>
      </w:r>
      <w:r w:rsidR="00711ED0" w:rsidRPr="00DA150F">
        <w:rPr>
          <w:rFonts w:ascii="Times New Roman" w:eastAsia="Times New Roman" w:hAnsi="Times New Roman"/>
          <w:sz w:val="26"/>
          <w:szCs w:val="26"/>
          <w:lang w:eastAsia="it-IT"/>
        </w:rPr>
        <w:t xml:space="preserve"> </w:t>
      </w:r>
      <w:r w:rsidR="00AF316F" w:rsidRPr="00DA150F">
        <w:rPr>
          <w:rFonts w:ascii="Times New Roman" w:eastAsia="Times New Roman" w:hAnsi="Times New Roman"/>
          <w:sz w:val="26"/>
          <w:szCs w:val="26"/>
          <w:lang w:eastAsia="it-IT"/>
        </w:rPr>
        <w:t xml:space="preserve">          = rischio grave (caratterizzato visivamente con il colore rosso).</w:t>
      </w:r>
    </w:p>
    <w:p w14:paraId="154FFF83" w14:textId="77777777" w:rsidR="00AF316F" w:rsidRPr="00DA150F" w:rsidRDefault="00AF316F" w:rsidP="00DA150F">
      <w:pPr>
        <w:ind w:left="110"/>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Le tre fasce di rischio inducono alla definizione dei singoli provvedimenti da adottare al fine di ridurre il livello di rischio, con definizione esatta dei responsabili, dei tempi di attuazione (commisurati all’urgenza), nonché degli indicatori per il monitoraggio in sede di controllo.</w:t>
      </w:r>
    </w:p>
    <w:tbl>
      <w:tblPr>
        <w:tblW w:w="9724" w:type="dxa"/>
        <w:tblInd w:w="57" w:type="dxa"/>
        <w:tblLayout w:type="fixed"/>
        <w:tblCellMar>
          <w:left w:w="0" w:type="dxa"/>
          <w:right w:w="0" w:type="dxa"/>
        </w:tblCellMar>
        <w:tblLook w:val="0000" w:firstRow="0" w:lastRow="0" w:firstColumn="0" w:lastColumn="0" w:noHBand="0" w:noVBand="0"/>
      </w:tblPr>
      <w:tblGrid>
        <w:gridCol w:w="9724"/>
      </w:tblGrid>
      <w:tr w:rsidR="00937D6B" w:rsidRPr="00DA150F" w14:paraId="52ABC5BD" w14:textId="77777777" w:rsidTr="00F21A87">
        <w:tc>
          <w:tcPr>
            <w:tcW w:w="9724" w:type="dxa"/>
            <w:shd w:val="clear" w:color="auto" w:fill="auto"/>
          </w:tcPr>
          <w:p w14:paraId="390A13F1" w14:textId="77777777" w:rsidR="00937D6B" w:rsidRPr="00CF1677" w:rsidRDefault="00937D6B" w:rsidP="00DA150F">
            <w:pPr>
              <w:tabs>
                <w:tab w:val="left" w:pos="7200"/>
                <w:tab w:val="left" w:pos="9579"/>
              </w:tabs>
              <w:suppressAutoHyphens/>
              <w:spacing w:after="0" w:line="240" w:lineRule="auto"/>
              <w:ind w:left="57" w:right="141"/>
              <w:jc w:val="both"/>
              <w:rPr>
                <w:rFonts w:ascii="Times New Roman" w:eastAsia="Times New Roman" w:hAnsi="Times New Roman"/>
                <w:sz w:val="26"/>
                <w:szCs w:val="26"/>
                <w:lang w:eastAsia="it-IT"/>
              </w:rPr>
            </w:pPr>
            <w:r w:rsidRPr="00CF1677">
              <w:rPr>
                <w:rFonts w:ascii="Times New Roman" w:eastAsia="Times New Roman" w:hAnsi="Times New Roman"/>
                <w:sz w:val="26"/>
                <w:szCs w:val="26"/>
                <w:lang w:eastAsia="it-IT"/>
              </w:rPr>
              <w:t>Le tre fasce di rischio inducono alla definizione dei singoli provvedimenti da adottare al fine di ridurre il livello di rischio, con definizione esatta dei responsabili, dei tempi di attuazione (commisurati all’urgenza), nonché degli indicatori per il monitoraggio in sede di controllo.</w:t>
            </w:r>
          </w:p>
        </w:tc>
      </w:tr>
      <w:tr w:rsidR="00937D6B" w:rsidRPr="00DA150F" w14:paraId="4A13E75C" w14:textId="77777777" w:rsidTr="00F21A87">
        <w:tc>
          <w:tcPr>
            <w:tcW w:w="9724" w:type="dxa"/>
            <w:shd w:val="clear" w:color="auto" w:fill="auto"/>
          </w:tcPr>
          <w:p w14:paraId="22CDBE8D" w14:textId="77777777" w:rsidR="00937D6B" w:rsidRPr="00CF1677" w:rsidRDefault="00937D6B" w:rsidP="00DA150F">
            <w:pPr>
              <w:suppressLineNumbers/>
              <w:tabs>
                <w:tab w:val="left" w:pos="7200"/>
              </w:tabs>
              <w:suppressAutoHyphens/>
              <w:snapToGrid w:val="0"/>
              <w:spacing w:after="0" w:line="240" w:lineRule="auto"/>
              <w:ind w:left="57" w:right="57"/>
              <w:rPr>
                <w:rFonts w:ascii="Times New Roman" w:eastAsia="Times New Roman" w:hAnsi="Times New Roman"/>
                <w:sz w:val="26"/>
                <w:szCs w:val="26"/>
                <w:lang w:eastAsia="it-IT"/>
              </w:rPr>
            </w:pPr>
          </w:p>
        </w:tc>
      </w:tr>
      <w:tr w:rsidR="00937D6B" w:rsidRPr="00DA150F" w14:paraId="1EEA51F1" w14:textId="77777777" w:rsidTr="00F21A87">
        <w:tc>
          <w:tcPr>
            <w:tcW w:w="9724" w:type="dxa"/>
            <w:shd w:val="clear" w:color="auto" w:fill="auto"/>
          </w:tcPr>
          <w:p w14:paraId="789FA0D7" w14:textId="77777777" w:rsidR="00937D6B" w:rsidRPr="00CF1677" w:rsidRDefault="00937D6B" w:rsidP="00DA150F">
            <w:pPr>
              <w:tabs>
                <w:tab w:val="left" w:pos="7200"/>
              </w:tabs>
              <w:suppressAutoHyphens/>
              <w:spacing w:after="0" w:line="240" w:lineRule="auto"/>
              <w:ind w:left="57" w:right="57"/>
              <w:jc w:val="both"/>
              <w:rPr>
                <w:rFonts w:ascii="Times New Roman" w:eastAsia="Times New Roman" w:hAnsi="Times New Roman"/>
                <w:sz w:val="26"/>
                <w:szCs w:val="26"/>
                <w:lang w:eastAsia="it-IT"/>
              </w:rPr>
            </w:pPr>
            <w:r w:rsidRPr="00CF1677">
              <w:rPr>
                <w:rFonts w:ascii="Times New Roman" w:eastAsia="Times New Roman" w:hAnsi="Times New Roman"/>
                <w:sz w:val="26"/>
                <w:szCs w:val="26"/>
                <w:lang w:eastAsia="it-IT"/>
              </w:rPr>
              <w:t>La graduazione del rischio da conto del livello di attenzione richiesto per il contenimento dello stesso e della razionale distribuzione degli sforzi realizzativi nel triennio di riferimento, con priorità per gli interventi tesi a contenere un rischio alto e/o medio alto.</w:t>
            </w:r>
          </w:p>
        </w:tc>
      </w:tr>
      <w:tr w:rsidR="00937D6B" w:rsidRPr="00937D6B" w14:paraId="6F9BCCEF" w14:textId="77777777" w:rsidTr="00F21A87">
        <w:tc>
          <w:tcPr>
            <w:tcW w:w="9724" w:type="dxa"/>
            <w:shd w:val="clear" w:color="auto" w:fill="auto"/>
          </w:tcPr>
          <w:p w14:paraId="1E564B84" w14:textId="77777777" w:rsidR="00937D6B" w:rsidRPr="00CF1677" w:rsidRDefault="00937D6B" w:rsidP="00937D6B">
            <w:pPr>
              <w:tabs>
                <w:tab w:val="left" w:pos="7200"/>
              </w:tabs>
              <w:suppressAutoHyphens/>
              <w:snapToGrid w:val="0"/>
              <w:spacing w:after="0" w:line="240" w:lineRule="auto"/>
              <w:ind w:left="57" w:right="57"/>
              <w:jc w:val="both"/>
              <w:rPr>
                <w:rFonts w:ascii="Times New Roman" w:eastAsia="Times New Roman" w:hAnsi="Times New Roman"/>
                <w:sz w:val="28"/>
                <w:szCs w:val="28"/>
                <w:lang w:eastAsia="it-IT"/>
              </w:rPr>
            </w:pPr>
          </w:p>
        </w:tc>
      </w:tr>
      <w:tr w:rsidR="00937D6B" w:rsidRPr="00937D6B" w14:paraId="13BF4E50" w14:textId="77777777" w:rsidTr="00F21A87">
        <w:tc>
          <w:tcPr>
            <w:tcW w:w="9724" w:type="dxa"/>
            <w:shd w:val="clear" w:color="auto" w:fill="auto"/>
          </w:tcPr>
          <w:p w14:paraId="79592C0D" w14:textId="77777777" w:rsidR="00937D6B" w:rsidRPr="00CF1677" w:rsidRDefault="00937D6B" w:rsidP="00937D6B">
            <w:pPr>
              <w:tabs>
                <w:tab w:val="left" w:pos="7200"/>
              </w:tabs>
              <w:suppressAutoHyphens/>
              <w:spacing w:after="0" w:line="240" w:lineRule="auto"/>
              <w:ind w:left="57" w:right="57"/>
              <w:jc w:val="both"/>
              <w:rPr>
                <w:rFonts w:ascii="Times New Roman" w:eastAsia="Times New Roman" w:hAnsi="Times New Roman"/>
                <w:sz w:val="28"/>
                <w:szCs w:val="28"/>
                <w:lang w:eastAsia="it-IT"/>
              </w:rPr>
            </w:pPr>
            <w:r w:rsidRPr="00CF1677">
              <w:rPr>
                <w:rFonts w:ascii="Times New Roman" w:eastAsia="Times New Roman" w:hAnsi="Times New Roman"/>
                <w:sz w:val="26"/>
                <w:szCs w:val="26"/>
                <w:lang w:eastAsia="it-IT"/>
              </w:rPr>
              <w:t>In quei processi nei quali si è già attuata, nel corso degli ultimi anni, qualche misura innovativa di contenimento e prevenzione del rischio, il rischio stesso è stato rivalutato, in special modo sul fattore della probabilità, tenendo conto delle risultanze dei monitoraggi effettuati</w:t>
            </w:r>
            <w:r w:rsidRPr="00CF1677">
              <w:rPr>
                <w:rFonts w:ascii="Times New Roman" w:eastAsia="Times New Roman" w:hAnsi="Times New Roman"/>
                <w:sz w:val="28"/>
                <w:szCs w:val="28"/>
                <w:lang w:eastAsia="it-IT"/>
              </w:rPr>
              <w:t>.</w:t>
            </w:r>
          </w:p>
          <w:p w14:paraId="4711DFB0" w14:textId="51385672" w:rsidR="00F21A87" w:rsidRPr="00CF1677" w:rsidRDefault="00F21A87" w:rsidP="00937D6B">
            <w:pPr>
              <w:tabs>
                <w:tab w:val="left" w:pos="7200"/>
              </w:tabs>
              <w:suppressAutoHyphens/>
              <w:spacing w:after="0" w:line="240" w:lineRule="auto"/>
              <w:ind w:left="57" w:right="57"/>
              <w:jc w:val="both"/>
              <w:rPr>
                <w:rFonts w:ascii="Times New Roman" w:eastAsia="Times New Roman" w:hAnsi="Times New Roman"/>
                <w:sz w:val="28"/>
                <w:szCs w:val="28"/>
                <w:lang w:eastAsia="it-IT"/>
              </w:rPr>
            </w:pPr>
          </w:p>
        </w:tc>
      </w:tr>
    </w:tbl>
    <w:p w14:paraId="102B32F0" w14:textId="77777777" w:rsidR="002B105C" w:rsidRPr="00277210" w:rsidRDefault="001A6752" w:rsidP="00E62253">
      <w:pPr>
        <w:pStyle w:val="Titolo2"/>
        <w:numPr>
          <w:ilvl w:val="0"/>
          <w:numId w:val="15"/>
        </w:numPr>
        <w:ind w:left="426"/>
        <w:jc w:val="both"/>
        <w:rPr>
          <w:rFonts w:ascii="Times New Roman" w:hAnsi="Times New Roman"/>
          <w:b w:val="0"/>
          <w:i w:val="0"/>
          <w:sz w:val="28"/>
          <w:szCs w:val="28"/>
        </w:rPr>
      </w:pPr>
      <w:bookmarkStart w:id="31" w:name="_Toc25057185"/>
      <w:r w:rsidRPr="00277210">
        <w:rPr>
          <w:rFonts w:ascii="Times New Roman" w:hAnsi="Times New Roman"/>
          <w:b w:val="0"/>
          <w:i w:val="0"/>
          <w:sz w:val="28"/>
          <w:szCs w:val="28"/>
        </w:rPr>
        <w:t>PROPOSTA DELLE AZIONI PREVENTIVE E DEI CONTROLLI DA METTERE IN ATTO</w:t>
      </w:r>
      <w:bookmarkEnd w:id="31"/>
    </w:p>
    <w:p w14:paraId="644DDA81" w14:textId="77777777" w:rsidR="002B105C" w:rsidRPr="00277210" w:rsidRDefault="002B105C" w:rsidP="00F21A87">
      <w:pPr>
        <w:pStyle w:val="Paragrafoelenco"/>
        <w:spacing w:after="0"/>
        <w:ind w:left="555"/>
        <w:jc w:val="both"/>
        <w:rPr>
          <w:rFonts w:ascii="Times New Roman" w:hAnsi="Times New Roman"/>
          <w:szCs w:val="28"/>
        </w:rPr>
      </w:pPr>
    </w:p>
    <w:p w14:paraId="19C48558" w14:textId="77777777" w:rsidR="002B105C" w:rsidRPr="00DA150F" w:rsidRDefault="002B105C" w:rsidP="002B105C">
      <w:pPr>
        <w:tabs>
          <w:tab w:val="num" w:pos="1440"/>
        </w:tabs>
        <w:jc w:val="both"/>
        <w:rPr>
          <w:rFonts w:ascii="Times New Roman" w:hAnsi="Times New Roman"/>
          <w:sz w:val="26"/>
          <w:szCs w:val="26"/>
        </w:rPr>
      </w:pPr>
      <w:r w:rsidRPr="00DA150F">
        <w:rPr>
          <w:rFonts w:ascii="Times New Roman" w:hAnsi="Times New Roman"/>
          <w:sz w:val="26"/>
          <w:szCs w:val="26"/>
        </w:rPr>
        <w:t xml:space="preserve">Per ognuno dei processi della mappa identificato come “critico” in relazione al proprio indice di rischio, è stato definito un </w:t>
      </w:r>
      <w:r w:rsidRPr="00DA150F">
        <w:rPr>
          <w:rFonts w:ascii="Times New Roman" w:hAnsi="Times New Roman"/>
          <w:b/>
          <w:sz w:val="26"/>
          <w:szCs w:val="26"/>
        </w:rPr>
        <w:t>piano di azioni</w:t>
      </w:r>
      <w:r w:rsidRPr="00DA150F">
        <w:rPr>
          <w:rFonts w:ascii="Times New Roman" w:hAnsi="Times New Roman"/>
          <w:sz w:val="26"/>
          <w:szCs w:val="26"/>
        </w:rPr>
        <w:t xml:space="preserve"> che </w:t>
      </w:r>
      <w:r w:rsidR="00DD2B92" w:rsidRPr="00DA150F">
        <w:rPr>
          <w:rFonts w:ascii="Times New Roman" w:hAnsi="Times New Roman"/>
          <w:sz w:val="26"/>
          <w:szCs w:val="26"/>
        </w:rPr>
        <w:t>contempla</w:t>
      </w:r>
      <w:r w:rsidRPr="00DA150F">
        <w:rPr>
          <w:rFonts w:ascii="Times New Roman" w:hAnsi="Times New Roman"/>
          <w:sz w:val="26"/>
          <w:szCs w:val="26"/>
        </w:rPr>
        <w:t xml:space="preserve"> almeno </w:t>
      </w:r>
      <w:r w:rsidR="00937D6B" w:rsidRPr="00DA150F">
        <w:rPr>
          <w:rFonts w:ascii="Times New Roman" w:hAnsi="Times New Roman"/>
          <w:sz w:val="26"/>
          <w:szCs w:val="26"/>
        </w:rPr>
        <w:t>un’azione</w:t>
      </w:r>
      <w:r w:rsidRPr="00DA150F">
        <w:rPr>
          <w:rFonts w:ascii="Times New Roman" w:hAnsi="Times New Roman"/>
          <w:sz w:val="26"/>
          <w:szCs w:val="26"/>
        </w:rPr>
        <w:t xml:space="preserve"> per ogni rischio stimato come prevedibile (cioè con indice di rischio “</w:t>
      </w:r>
      <w:r w:rsidR="00F0501B" w:rsidRPr="00DA150F">
        <w:rPr>
          <w:rFonts w:ascii="Times New Roman" w:hAnsi="Times New Roman"/>
          <w:sz w:val="26"/>
          <w:szCs w:val="26"/>
        </w:rPr>
        <w:t>rilevante</w:t>
      </w:r>
      <w:r w:rsidRPr="00DA150F">
        <w:rPr>
          <w:rFonts w:ascii="Times New Roman" w:hAnsi="Times New Roman"/>
          <w:sz w:val="26"/>
          <w:szCs w:val="26"/>
        </w:rPr>
        <w:t>” o “</w:t>
      </w:r>
      <w:r w:rsidR="00F0501B" w:rsidRPr="00DA150F">
        <w:rPr>
          <w:rFonts w:ascii="Times New Roman" w:hAnsi="Times New Roman"/>
          <w:sz w:val="26"/>
          <w:szCs w:val="26"/>
        </w:rPr>
        <w:t>grave</w:t>
      </w:r>
      <w:r w:rsidRPr="00DA150F">
        <w:rPr>
          <w:rFonts w:ascii="Times New Roman" w:hAnsi="Times New Roman"/>
          <w:sz w:val="26"/>
          <w:szCs w:val="26"/>
        </w:rPr>
        <w:t>”, ma in alcuni casi anche “</w:t>
      </w:r>
      <w:r w:rsidR="00F0501B" w:rsidRPr="00DA150F">
        <w:rPr>
          <w:rFonts w:ascii="Times New Roman" w:hAnsi="Times New Roman"/>
          <w:sz w:val="26"/>
          <w:szCs w:val="26"/>
        </w:rPr>
        <w:t>tenue</w:t>
      </w:r>
      <w:r w:rsidRPr="00DA150F">
        <w:rPr>
          <w:rFonts w:ascii="Times New Roman" w:hAnsi="Times New Roman"/>
          <w:sz w:val="26"/>
          <w:szCs w:val="26"/>
        </w:rPr>
        <w:t>” ma meritevole di attenzione), progettando e sviluppando gli strumenti che rendano efficace tale azione o citando gli strumenti già in essere.</w:t>
      </w:r>
    </w:p>
    <w:p w14:paraId="233C4BD3" w14:textId="77777777" w:rsidR="004367AA" w:rsidRPr="00DA150F" w:rsidRDefault="004367AA" w:rsidP="002B105C">
      <w:pPr>
        <w:tabs>
          <w:tab w:val="num" w:pos="1440"/>
        </w:tabs>
        <w:jc w:val="both"/>
        <w:rPr>
          <w:rFonts w:ascii="Times New Roman" w:hAnsi="Times New Roman"/>
          <w:sz w:val="26"/>
          <w:szCs w:val="26"/>
        </w:rPr>
      </w:pPr>
      <w:r w:rsidRPr="00DA150F">
        <w:rPr>
          <w:rFonts w:ascii="Times New Roman" w:hAnsi="Times New Roman"/>
          <w:sz w:val="26"/>
          <w:szCs w:val="26"/>
        </w:rPr>
        <w:lastRenderedPageBreak/>
        <w:t>La mappatura, e le conseguenti azioni di contenimento del rischio, sono state poi arricchite c</w:t>
      </w:r>
      <w:r w:rsidR="00E50F82" w:rsidRPr="00DA150F">
        <w:rPr>
          <w:rFonts w:ascii="Times New Roman" w:hAnsi="Times New Roman"/>
          <w:sz w:val="26"/>
          <w:szCs w:val="26"/>
        </w:rPr>
        <w:t>ogliendo alcuni suggerimenti dei</w:t>
      </w:r>
      <w:r w:rsidRPr="00DA150F">
        <w:rPr>
          <w:rFonts w:ascii="Times New Roman" w:hAnsi="Times New Roman"/>
          <w:sz w:val="26"/>
          <w:szCs w:val="26"/>
        </w:rPr>
        <w:t xml:space="preserve"> PNA 2015</w:t>
      </w:r>
      <w:r w:rsidR="00E50F82" w:rsidRPr="00DA150F">
        <w:rPr>
          <w:rFonts w:ascii="Times New Roman" w:hAnsi="Times New Roman"/>
          <w:sz w:val="26"/>
          <w:szCs w:val="26"/>
        </w:rPr>
        <w:t xml:space="preserve"> e 2016</w:t>
      </w:r>
      <w:r w:rsidR="00996E83" w:rsidRPr="00DA150F">
        <w:rPr>
          <w:rFonts w:ascii="Times New Roman" w:hAnsi="Times New Roman"/>
          <w:sz w:val="26"/>
          <w:szCs w:val="26"/>
        </w:rPr>
        <w:t>, sia in merito alle procedure di scelta del contraente, sia relativamente ad alcuni processi di tipo assistenziale</w:t>
      </w:r>
      <w:r w:rsidRPr="00DA150F">
        <w:rPr>
          <w:rFonts w:ascii="Times New Roman" w:hAnsi="Times New Roman"/>
          <w:sz w:val="26"/>
          <w:szCs w:val="26"/>
        </w:rPr>
        <w:t>.</w:t>
      </w:r>
    </w:p>
    <w:p w14:paraId="5B35A2BC" w14:textId="77777777" w:rsidR="002B105C" w:rsidRPr="00DA150F" w:rsidRDefault="002B105C" w:rsidP="002B105C">
      <w:pPr>
        <w:tabs>
          <w:tab w:val="num" w:pos="1440"/>
        </w:tabs>
        <w:jc w:val="both"/>
        <w:rPr>
          <w:rFonts w:ascii="Times New Roman" w:hAnsi="Times New Roman"/>
          <w:sz w:val="26"/>
          <w:szCs w:val="26"/>
        </w:rPr>
      </w:pPr>
      <w:r w:rsidRPr="00DA150F">
        <w:rPr>
          <w:rFonts w:ascii="Times New Roman" w:hAnsi="Times New Roman"/>
          <w:sz w:val="26"/>
          <w:szCs w:val="26"/>
        </w:rPr>
        <w:t xml:space="preserve">Più specificatamente, per ogni azione prevista e non attualmente in essere, sono stati evidenziati la </w:t>
      </w:r>
      <w:r w:rsidRPr="00DA150F">
        <w:rPr>
          <w:rFonts w:ascii="Times New Roman" w:hAnsi="Times New Roman"/>
          <w:b/>
          <w:sz w:val="26"/>
          <w:szCs w:val="26"/>
        </w:rPr>
        <w:t>previsione dei tempi</w:t>
      </w:r>
      <w:r w:rsidRPr="00DA150F">
        <w:rPr>
          <w:rFonts w:ascii="Times New Roman" w:hAnsi="Times New Roman"/>
          <w:sz w:val="26"/>
          <w:szCs w:val="26"/>
        </w:rPr>
        <w:t xml:space="preserve"> e le </w:t>
      </w:r>
      <w:r w:rsidRPr="00DA150F">
        <w:rPr>
          <w:rFonts w:ascii="Times New Roman" w:hAnsi="Times New Roman"/>
          <w:b/>
          <w:sz w:val="26"/>
          <w:szCs w:val="26"/>
        </w:rPr>
        <w:t>responsabilità attuative</w:t>
      </w:r>
      <w:r w:rsidRPr="00DA150F">
        <w:rPr>
          <w:rFonts w:ascii="Times New Roman" w:hAnsi="Times New Roman"/>
          <w:sz w:val="26"/>
          <w:szCs w:val="26"/>
        </w:rPr>
        <w:t xml:space="preserve"> per la sua realizzazione e messa a regime – in logica di </w:t>
      </w:r>
      <w:r w:rsidRPr="00DA150F">
        <w:rPr>
          <w:rFonts w:ascii="Times New Roman" w:hAnsi="Times New Roman"/>
          <w:i/>
          <w:sz w:val="26"/>
          <w:szCs w:val="26"/>
        </w:rPr>
        <w:t>project management</w:t>
      </w:r>
      <w:r w:rsidR="00D06567" w:rsidRPr="00DA150F">
        <w:rPr>
          <w:rFonts w:ascii="Times New Roman" w:hAnsi="Times New Roman"/>
          <w:sz w:val="26"/>
          <w:szCs w:val="26"/>
        </w:rPr>
        <w:t xml:space="preserve">. </w:t>
      </w:r>
      <w:r w:rsidR="0066184C" w:rsidRPr="00DA150F">
        <w:rPr>
          <w:rFonts w:ascii="Times New Roman" w:hAnsi="Times New Roman"/>
          <w:sz w:val="26"/>
          <w:szCs w:val="26"/>
        </w:rPr>
        <w:t xml:space="preserve">Laddove la realizzazione dell’azione lo consentisse sono stati previsti </w:t>
      </w:r>
      <w:r w:rsidR="0066184C" w:rsidRPr="00DA150F">
        <w:rPr>
          <w:rFonts w:ascii="Times New Roman" w:hAnsi="Times New Roman"/>
          <w:b/>
          <w:sz w:val="26"/>
          <w:szCs w:val="26"/>
        </w:rPr>
        <w:t>indicatori</w:t>
      </w:r>
      <w:r w:rsidR="00321157" w:rsidRPr="00DA150F">
        <w:rPr>
          <w:rFonts w:ascii="Times New Roman" w:hAnsi="Times New Roman"/>
          <w:b/>
          <w:sz w:val="26"/>
          <w:szCs w:val="26"/>
        </w:rPr>
        <w:t>/output</w:t>
      </w:r>
      <w:r w:rsidR="0066184C" w:rsidRPr="00DA150F">
        <w:rPr>
          <w:rFonts w:ascii="Times New Roman" w:hAnsi="Times New Roman"/>
          <w:sz w:val="26"/>
          <w:szCs w:val="26"/>
        </w:rPr>
        <w:t xml:space="preserve"> che </w:t>
      </w:r>
      <w:r w:rsidR="00321157" w:rsidRPr="00DA150F">
        <w:rPr>
          <w:rFonts w:ascii="Times New Roman" w:hAnsi="Times New Roman"/>
          <w:sz w:val="26"/>
          <w:szCs w:val="26"/>
        </w:rPr>
        <w:t>diano l’evidenza/misura della realizzazione anche con riferimento agli ordinari</w:t>
      </w:r>
      <w:r w:rsidR="0066184C" w:rsidRPr="00DA150F">
        <w:rPr>
          <w:rFonts w:ascii="Times New Roman" w:hAnsi="Times New Roman"/>
          <w:sz w:val="26"/>
          <w:szCs w:val="26"/>
        </w:rPr>
        <w:t xml:space="preserve"> documenti di programmazione.</w:t>
      </w:r>
      <w:r w:rsidRPr="00DA150F">
        <w:rPr>
          <w:rFonts w:ascii="Times New Roman" w:hAnsi="Times New Roman"/>
          <w:sz w:val="26"/>
          <w:szCs w:val="26"/>
        </w:rPr>
        <w:t xml:space="preserve"> Tale strutturazione delle azioni e quantificazione dei risultati attesi rende possibile il </w:t>
      </w:r>
      <w:r w:rsidRPr="00DA150F">
        <w:rPr>
          <w:rFonts w:ascii="Times New Roman" w:hAnsi="Times New Roman"/>
          <w:b/>
          <w:sz w:val="26"/>
          <w:szCs w:val="26"/>
        </w:rPr>
        <w:t xml:space="preserve">monitoraggio </w:t>
      </w:r>
      <w:r w:rsidR="004367AA" w:rsidRPr="00DA150F">
        <w:rPr>
          <w:rFonts w:ascii="Times New Roman" w:hAnsi="Times New Roman"/>
          <w:b/>
          <w:sz w:val="26"/>
          <w:szCs w:val="26"/>
        </w:rPr>
        <w:t>annuale</w:t>
      </w:r>
      <w:r w:rsidRPr="00DA150F">
        <w:rPr>
          <w:rFonts w:ascii="Times New Roman" w:hAnsi="Times New Roman"/>
          <w:b/>
          <w:sz w:val="26"/>
          <w:szCs w:val="26"/>
        </w:rPr>
        <w:t xml:space="preserve"> del Piano</w:t>
      </w:r>
      <w:r w:rsidRPr="00DA150F">
        <w:rPr>
          <w:rFonts w:ascii="Times New Roman" w:hAnsi="Times New Roman"/>
          <w:sz w:val="26"/>
          <w:szCs w:val="26"/>
        </w:rPr>
        <w:t xml:space="preserve"> di prevenzione della corruzione, in relazione alle scadenze temporali e alle responsabilità delle azioni e dei sistemi di controllo messe in evidenza nel piano stesso.</w:t>
      </w:r>
    </w:p>
    <w:p w14:paraId="33B0F245" w14:textId="4DF98E66" w:rsidR="002B105C" w:rsidRDefault="002B105C" w:rsidP="002B105C">
      <w:pPr>
        <w:tabs>
          <w:tab w:val="num" w:pos="1440"/>
        </w:tabs>
        <w:jc w:val="both"/>
        <w:rPr>
          <w:rFonts w:ascii="Times New Roman" w:hAnsi="Times New Roman"/>
          <w:sz w:val="26"/>
          <w:szCs w:val="26"/>
        </w:rPr>
      </w:pPr>
      <w:r w:rsidRPr="00DA150F">
        <w:rPr>
          <w:rFonts w:ascii="Times New Roman" w:hAnsi="Times New Roman"/>
          <w:sz w:val="26"/>
          <w:szCs w:val="26"/>
        </w:rPr>
        <w:t>Attraverso l’attività di monitoraggio e valutaz</w:t>
      </w:r>
      <w:r w:rsidR="00DD2B92" w:rsidRPr="00DA150F">
        <w:rPr>
          <w:rFonts w:ascii="Times New Roman" w:hAnsi="Times New Roman"/>
          <w:sz w:val="26"/>
          <w:szCs w:val="26"/>
        </w:rPr>
        <w:t>ione dell’attuazione del Piano è</w:t>
      </w:r>
      <w:r w:rsidRPr="00DA150F">
        <w:rPr>
          <w:rFonts w:ascii="Times New Roman" w:hAnsi="Times New Roman"/>
          <w:sz w:val="26"/>
          <w:szCs w:val="26"/>
        </w:rPr>
        <w:t xml:space="preserve"> possibile migliorare nel tempo la sua fo</w:t>
      </w:r>
      <w:r w:rsidR="00E50F82" w:rsidRPr="00DA150F">
        <w:rPr>
          <w:rFonts w:ascii="Times New Roman" w:hAnsi="Times New Roman"/>
          <w:sz w:val="26"/>
          <w:szCs w:val="26"/>
        </w:rPr>
        <w:t>calizzazione</w:t>
      </w:r>
      <w:r w:rsidRPr="00DA150F">
        <w:rPr>
          <w:rFonts w:ascii="Times New Roman" w:hAnsi="Times New Roman"/>
          <w:sz w:val="26"/>
          <w:szCs w:val="26"/>
        </w:rPr>
        <w:t xml:space="preserve"> e la sua efficacia. </w:t>
      </w:r>
    </w:p>
    <w:p w14:paraId="79D8C268" w14:textId="77777777" w:rsidR="00DA150F" w:rsidRPr="00DA150F" w:rsidRDefault="00DA150F" w:rsidP="002B105C">
      <w:pPr>
        <w:tabs>
          <w:tab w:val="num" w:pos="1440"/>
        </w:tabs>
        <w:jc w:val="both"/>
        <w:rPr>
          <w:rFonts w:ascii="Times New Roman" w:hAnsi="Times New Roman"/>
          <w:sz w:val="26"/>
          <w:szCs w:val="26"/>
        </w:rPr>
      </w:pPr>
    </w:p>
    <w:p w14:paraId="28DB78E6" w14:textId="77777777" w:rsidR="002B105C" w:rsidRPr="00277210" w:rsidRDefault="001A6752" w:rsidP="00E62253">
      <w:pPr>
        <w:pStyle w:val="Titolo2"/>
        <w:numPr>
          <w:ilvl w:val="0"/>
          <w:numId w:val="15"/>
        </w:numPr>
        <w:ind w:left="426"/>
        <w:jc w:val="both"/>
        <w:rPr>
          <w:rFonts w:ascii="Times New Roman" w:hAnsi="Times New Roman"/>
          <w:b w:val="0"/>
          <w:i w:val="0"/>
          <w:sz w:val="28"/>
          <w:szCs w:val="28"/>
        </w:rPr>
      </w:pPr>
      <w:bookmarkStart w:id="32" w:name="_Toc25057186"/>
      <w:r w:rsidRPr="00277210">
        <w:rPr>
          <w:rFonts w:ascii="Times New Roman" w:hAnsi="Times New Roman"/>
          <w:b w:val="0"/>
          <w:i w:val="0"/>
          <w:sz w:val="28"/>
          <w:szCs w:val="28"/>
        </w:rPr>
        <w:t>STESURA E APPROVAZIONE DEL PIANO DI PREVENZIONE DELLA CORRUZIONE</w:t>
      </w:r>
      <w:bookmarkEnd w:id="32"/>
    </w:p>
    <w:p w14:paraId="06B9C55B" w14:textId="77777777" w:rsidR="002B105C" w:rsidRPr="001A6752" w:rsidRDefault="002B105C" w:rsidP="00F21A87">
      <w:pPr>
        <w:pStyle w:val="Paragrafoelenco"/>
        <w:spacing w:after="0"/>
        <w:ind w:left="555"/>
        <w:jc w:val="both"/>
        <w:rPr>
          <w:rFonts w:ascii="Times New Roman" w:hAnsi="Times New Roman"/>
          <w:sz w:val="28"/>
          <w:szCs w:val="28"/>
        </w:rPr>
      </w:pPr>
    </w:p>
    <w:p w14:paraId="1FD4F792" w14:textId="77777777" w:rsidR="002B105C" w:rsidRPr="00DA150F" w:rsidRDefault="002B105C" w:rsidP="002B105C">
      <w:pPr>
        <w:jc w:val="both"/>
        <w:rPr>
          <w:rFonts w:ascii="Times New Roman" w:hAnsi="Times New Roman"/>
          <w:sz w:val="26"/>
          <w:szCs w:val="26"/>
        </w:rPr>
      </w:pPr>
      <w:r w:rsidRPr="00DA150F">
        <w:rPr>
          <w:rFonts w:ascii="Times New Roman" w:hAnsi="Times New Roman"/>
          <w:sz w:val="26"/>
          <w:szCs w:val="26"/>
        </w:rPr>
        <w:t xml:space="preserve">La stesura del presente Piano Triennale </w:t>
      </w:r>
      <w:r w:rsidRPr="00CF1677">
        <w:rPr>
          <w:rFonts w:ascii="Times New Roman" w:hAnsi="Times New Roman"/>
          <w:sz w:val="26"/>
          <w:szCs w:val="26"/>
        </w:rPr>
        <w:t>di prevenzione della corruzione</w:t>
      </w:r>
      <w:r w:rsidR="00937D6B" w:rsidRPr="00CF1677">
        <w:rPr>
          <w:rFonts w:ascii="Times New Roman" w:hAnsi="Times New Roman"/>
          <w:sz w:val="26"/>
          <w:szCs w:val="26"/>
        </w:rPr>
        <w:t xml:space="preserve"> e della Trasparenza</w:t>
      </w:r>
      <w:r w:rsidRPr="00CF1677">
        <w:rPr>
          <w:rFonts w:ascii="Times New Roman" w:hAnsi="Times New Roman"/>
          <w:sz w:val="26"/>
          <w:szCs w:val="26"/>
        </w:rPr>
        <w:t xml:space="preserve"> è stata quindi realizzata </w:t>
      </w:r>
      <w:r w:rsidR="00DD2B92" w:rsidRPr="00CF1677">
        <w:rPr>
          <w:rFonts w:ascii="Times New Roman" w:hAnsi="Times New Roman"/>
          <w:sz w:val="26"/>
          <w:szCs w:val="26"/>
        </w:rPr>
        <w:t>partendo da</w:t>
      </w:r>
      <w:r w:rsidR="00DF110C" w:rsidRPr="00CF1677">
        <w:rPr>
          <w:rFonts w:ascii="Times New Roman" w:hAnsi="Times New Roman"/>
          <w:sz w:val="26"/>
          <w:szCs w:val="26"/>
        </w:rPr>
        <w:t xml:space="preserve">i </w:t>
      </w:r>
      <w:r w:rsidR="00DD2B92" w:rsidRPr="00CF1677">
        <w:rPr>
          <w:rFonts w:ascii="Times New Roman" w:hAnsi="Times New Roman"/>
          <w:sz w:val="26"/>
          <w:szCs w:val="26"/>
        </w:rPr>
        <w:t>Pian</w:t>
      </w:r>
      <w:r w:rsidR="00DF110C" w:rsidRPr="00CF1677">
        <w:rPr>
          <w:rFonts w:ascii="Times New Roman" w:hAnsi="Times New Roman"/>
          <w:sz w:val="26"/>
          <w:szCs w:val="26"/>
        </w:rPr>
        <w:t>i</w:t>
      </w:r>
      <w:r w:rsidR="00DD2B92" w:rsidRPr="00CF1677">
        <w:rPr>
          <w:rFonts w:ascii="Times New Roman" w:hAnsi="Times New Roman"/>
          <w:sz w:val="26"/>
          <w:szCs w:val="26"/>
        </w:rPr>
        <w:t xml:space="preserve"> approvat</w:t>
      </w:r>
      <w:r w:rsidR="00DF110C" w:rsidRPr="00CF1677">
        <w:rPr>
          <w:rFonts w:ascii="Times New Roman" w:hAnsi="Times New Roman"/>
          <w:sz w:val="26"/>
          <w:szCs w:val="26"/>
        </w:rPr>
        <w:t xml:space="preserve">i </w:t>
      </w:r>
      <w:r w:rsidR="00937D6B" w:rsidRPr="00CF1677">
        <w:rPr>
          <w:rFonts w:ascii="Times New Roman" w:hAnsi="Times New Roman"/>
          <w:sz w:val="26"/>
          <w:szCs w:val="26"/>
        </w:rPr>
        <w:t>negli anni</w:t>
      </w:r>
      <w:r w:rsidR="00DD2B92" w:rsidRPr="00CF1677">
        <w:rPr>
          <w:rFonts w:ascii="Times New Roman" w:hAnsi="Times New Roman"/>
          <w:sz w:val="26"/>
          <w:szCs w:val="26"/>
        </w:rPr>
        <w:t xml:space="preserve">, </w:t>
      </w:r>
      <w:r w:rsidRPr="00CF1677">
        <w:rPr>
          <w:rFonts w:ascii="Times New Roman" w:hAnsi="Times New Roman"/>
          <w:sz w:val="26"/>
          <w:szCs w:val="26"/>
        </w:rPr>
        <w:t xml:space="preserve">mettendo a sistema </w:t>
      </w:r>
      <w:r w:rsidR="00E70DA0" w:rsidRPr="00CF1677">
        <w:rPr>
          <w:rFonts w:ascii="Times New Roman" w:hAnsi="Times New Roman"/>
          <w:sz w:val="26"/>
          <w:szCs w:val="26"/>
        </w:rPr>
        <w:t xml:space="preserve">quanto </w:t>
      </w:r>
      <w:r w:rsidR="00DD2B92" w:rsidRPr="00CF1677">
        <w:rPr>
          <w:rFonts w:ascii="Times New Roman" w:hAnsi="Times New Roman"/>
          <w:sz w:val="26"/>
          <w:szCs w:val="26"/>
        </w:rPr>
        <w:t>previst</w:t>
      </w:r>
      <w:r w:rsidR="00E70DA0" w:rsidRPr="00CF1677">
        <w:rPr>
          <w:rFonts w:ascii="Times New Roman" w:hAnsi="Times New Roman"/>
          <w:sz w:val="26"/>
          <w:szCs w:val="26"/>
        </w:rPr>
        <w:t>o</w:t>
      </w:r>
      <w:r w:rsidR="00321157" w:rsidRPr="00CF1677">
        <w:rPr>
          <w:rFonts w:ascii="Times New Roman" w:hAnsi="Times New Roman"/>
          <w:sz w:val="26"/>
          <w:szCs w:val="26"/>
        </w:rPr>
        <w:t xml:space="preserve"> ed attuato nel corso del</w:t>
      </w:r>
      <w:r w:rsidR="00937D6B" w:rsidRPr="00CF1677">
        <w:rPr>
          <w:rFonts w:ascii="Times New Roman" w:hAnsi="Times New Roman"/>
          <w:sz w:val="26"/>
          <w:szCs w:val="26"/>
        </w:rPr>
        <w:t xml:space="preserve"> tempo</w:t>
      </w:r>
      <w:r w:rsidR="00DD2B92" w:rsidRPr="00CF1677">
        <w:rPr>
          <w:rFonts w:ascii="Times New Roman" w:hAnsi="Times New Roman"/>
          <w:sz w:val="26"/>
          <w:szCs w:val="26"/>
        </w:rPr>
        <w:t xml:space="preserve">, </w:t>
      </w:r>
      <w:r w:rsidR="007369A4" w:rsidRPr="00CF1677">
        <w:rPr>
          <w:rFonts w:ascii="Times New Roman" w:hAnsi="Times New Roman"/>
          <w:sz w:val="26"/>
          <w:szCs w:val="26"/>
        </w:rPr>
        <w:t>e rivalutando concretamente la fattibil</w:t>
      </w:r>
      <w:r w:rsidR="00D82933" w:rsidRPr="00CF1677">
        <w:rPr>
          <w:rFonts w:ascii="Times New Roman" w:hAnsi="Times New Roman"/>
          <w:sz w:val="26"/>
          <w:szCs w:val="26"/>
        </w:rPr>
        <w:t>ità di quelle da realizzarsi negli anni</w:t>
      </w:r>
      <w:r w:rsidR="007369A4" w:rsidRPr="00CF1677">
        <w:rPr>
          <w:rFonts w:ascii="Times New Roman" w:hAnsi="Times New Roman"/>
          <w:sz w:val="26"/>
          <w:szCs w:val="26"/>
        </w:rPr>
        <w:t xml:space="preserve"> s</w:t>
      </w:r>
      <w:r w:rsidR="00D82933" w:rsidRPr="00CF1677">
        <w:rPr>
          <w:rFonts w:ascii="Times New Roman" w:hAnsi="Times New Roman"/>
          <w:sz w:val="26"/>
          <w:szCs w:val="26"/>
        </w:rPr>
        <w:t>uccessivi</w:t>
      </w:r>
      <w:r w:rsidR="007369A4" w:rsidRPr="00CF1677">
        <w:rPr>
          <w:rFonts w:ascii="Times New Roman" w:hAnsi="Times New Roman"/>
          <w:sz w:val="26"/>
          <w:szCs w:val="26"/>
        </w:rPr>
        <w:t>.</w:t>
      </w:r>
      <w:r w:rsidRPr="00CF1677">
        <w:rPr>
          <w:rFonts w:ascii="Times New Roman" w:hAnsi="Times New Roman"/>
          <w:sz w:val="26"/>
          <w:szCs w:val="26"/>
        </w:rPr>
        <w:t xml:space="preserve"> Particolare </w:t>
      </w:r>
      <w:r w:rsidRPr="00DA150F">
        <w:rPr>
          <w:rFonts w:ascii="Times New Roman" w:hAnsi="Times New Roman"/>
          <w:sz w:val="26"/>
          <w:szCs w:val="26"/>
        </w:rPr>
        <w:t>attenzione è stata</w:t>
      </w:r>
      <w:r w:rsidRPr="001A6752">
        <w:rPr>
          <w:rFonts w:ascii="Times New Roman" w:hAnsi="Times New Roman"/>
          <w:sz w:val="28"/>
          <w:szCs w:val="28"/>
        </w:rPr>
        <w:t xml:space="preserve"> </w:t>
      </w:r>
      <w:r w:rsidRPr="00DA150F">
        <w:rPr>
          <w:rFonts w:ascii="Times New Roman" w:hAnsi="Times New Roman"/>
          <w:sz w:val="26"/>
          <w:szCs w:val="26"/>
        </w:rPr>
        <w:t>posta nel garantire la “</w:t>
      </w:r>
      <w:r w:rsidRPr="00DA150F">
        <w:rPr>
          <w:rFonts w:ascii="Times New Roman" w:hAnsi="Times New Roman"/>
          <w:b/>
          <w:sz w:val="26"/>
          <w:szCs w:val="26"/>
        </w:rPr>
        <w:t>fattibilità</w:t>
      </w:r>
      <w:r w:rsidRPr="00DA150F">
        <w:rPr>
          <w:rFonts w:ascii="Times New Roman" w:hAnsi="Times New Roman"/>
          <w:sz w:val="26"/>
          <w:szCs w:val="26"/>
        </w:rPr>
        <w:t xml:space="preserve">” </w:t>
      </w:r>
      <w:r w:rsidRPr="00DA150F">
        <w:rPr>
          <w:rFonts w:ascii="Times New Roman" w:hAnsi="Times New Roman"/>
          <w:b/>
          <w:sz w:val="26"/>
          <w:szCs w:val="26"/>
        </w:rPr>
        <w:t>delle azioni previste</w:t>
      </w:r>
      <w:r w:rsidRPr="00DA150F">
        <w:rPr>
          <w:rFonts w:ascii="Times New Roman" w:hAnsi="Times New Roman"/>
          <w:sz w:val="26"/>
          <w:szCs w:val="26"/>
        </w:rPr>
        <w:t>, sia in termini operativi che finanziari (evitando spese o investimenti non coerenti con le possibilità finanziarie dell’Ente), attraverso la verifica della coerenza rispetto agli altri strumenti di programmazione dell’Ente (</w:t>
      </w:r>
      <w:r w:rsidR="00C30904" w:rsidRPr="00DA150F">
        <w:rPr>
          <w:rFonts w:ascii="Times New Roman" w:hAnsi="Times New Roman"/>
          <w:sz w:val="26"/>
          <w:szCs w:val="26"/>
        </w:rPr>
        <w:t xml:space="preserve">Piano </w:t>
      </w:r>
      <w:r w:rsidRPr="00DA150F">
        <w:rPr>
          <w:rFonts w:ascii="Times New Roman" w:hAnsi="Times New Roman"/>
          <w:sz w:val="26"/>
          <w:szCs w:val="26"/>
        </w:rPr>
        <w:t>Programmatic</w:t>
      </w:r>
      <w:r w:rsidR="00C30904" w:rsidRPr="00DA150F">
        <w:rPr>
          <w:rFonts w:ascii="Times New Roman" w:hAnsi="Times New Roman"/>
          <w:sz w:val="26"/>
          <w:szCs w:val="26"/>
        </w:rPr>
        <w:t>o</w:t>
      </w:r>
      <w:r w:rsidRPr="00DA150F">
        <w:rPr>
          <w:rFonts w:ascii="Times New Roman" w:hAnsi="Times New Roman"/>
          <w:sz w:val="26"/>
          <w:szCs w:val="26"/>
        </w:rPr>
        <w:t xml:space="preserve">, Bilancio di previsione, </w:t>
      </w:r>
      <w:r w:rsidR="00C30904" w:rsidRPr="00DA150F">
        <w:rPr>
          <w:rFonts w:ascii="Times New Roman" w:hAnsi="Times New Roman"/>
          <w:sz w:val="26"/>
          <w:szCs w:val="26"/>
        </w:rPr>
        <w:t>Budget</w:t>
      </w:r>
      <w:r w:rsidRPr="00DA150F">
        <w:rPr>
          <w:rFonts w:ascii="Times New Roman" w:hAnsi="Times New Roman"/>
          <w:sz w:val="26"/>
          <w:szCs w:val="26"/>
        </w:rPr>
        <w:t>, ecc.)</w:t>
      </w:r>
      <w:r w:rsidR="00E50F82" w:rsidRPr="00DA150F">
        <w:rPr>
          <w:rFonts w:ascii="Times New Roman" w:hAnsi="Times New Roman"/>
          <w:sz w:val="26"/>
          <w:szCs w:val="26"/>
        </w:rPr>
        <w:t xml:space="preserve">  e tenendo conto delle ridotte dimensioni dell’Ente</w:t>
      </w:r>
      <w:r w:rsidRPr="00DA150F">
        <w:rPr>
          <w:rFonts w:ascii="Times New Roman" w:hAnsi="Times New Roman"/>
          <w:sz w:val="26"/>
          <w:szCs w:val="26"/>
        </w:rPr>
        <w:t>.</w:t>
      </w:r>
    </w:p>
    <w:p w14:paraId="482A68C4" w14:textId="77777777" w:rsidR="002B105C" w:rsidRPr="00DA150F" w:rsidRDefault="002B105C" w:rsidP="00F21A87">
      <w:pPr>
        <w:spacing w:after="0"/>
        <w:rPr>
          <w:rFonts w:ascii="Times New Roman" w:hAnsi="Times New Roman"/>
          <w:i/>
          <w:sz w:val="2"/>
          <w:szCs w:val="28"/>
        </w:rPr>
      </w:pPr>
    </w:p>
    <w:p w14:paraId="1E02010B" w14:textId="77777777" w:rsidR="002B105C" w:rsidRPr="00277210" w:rsidRDefault="001A6752" w:rsidP="00E62253">
      <w:pPr>
        <w:pStyle w:val="Titolo2"/>
        <w:numPr>
          <w:ilvl w:val="0"/>
          <w:numId w:val="15"/>
        </w:numPr>
        <w:ind w:left="426"/>
        <w:jc w:val="both"/>
        <w:rPr>
          <w:rFonts w:ascii="Times New Roman" w:hAnsi="Times New Roman"/>
          <w:b w:val="0"/>
          <w:bCs/>
          <w:i w:val="0"/>
          <w:sz w:val="28"/>
          <w:szCs w:val="28"/>
        </w:rPr>
      </w:pPr>
      <w:bookmarkStart w:id="33" w:name="_Toc25057187"/>
      <w:r w:rsidRPr="00277210">
        <w:rPr>
          <w:rFonts w:ascii="Times New Roman" w:hAnsi="Times New Roman"/>
          <w:b w:val="0"/>
          <w:bCs/>
          <w:i w:val="0"/>
          <w:sz w:val="28"/>
          <w:szCs w:val="28"/>
        </w:rPr>
        <w:t>FORMAZIONE A TUTTI GLI OPERATORI INTERESSATI DALLE AZIONI DEL PIANO</w:t>
      </w:r>
      <w:bookmarkEnd w:id="33"/>
    </w:p>
    <w:p w14:paraId="4DEED4AB" w14:textId="77777777" w:rsidR="002B105C" w:rsidRPr="00277210" w:rsidRDefault="002B105C" w:rsidP="00F21A87">
      <w:pPr>
        <w:pStyle w:val="Paragrafoelenco"/>
        <w:spacing w:after="0"/>
        <w:ind w:left="555"/>
        <w:jc w:val="both"/>
        <w:rPr>
          <w:rFonts w:ascii="Times New Roman" w:hAnsi="Times New Roman"/>
          <w:sz w:val="24"/>
          <w:szCs w:val="28"/>
        </w:rPr>
      </w:pPr>
    </w:p>
    <w:p w14:paraId="5E617D82" w14:textId="77777777" w:rsidR="001C2D72" w:rsidRPr="00DA150F" w:rsidRDefault="003464CE" w:rsidP="00F21A87">
      <w:pPr>
        <w:numPr>
          <w:ilvl w:val="0"/>
          <w:numId w:val="11"/>
        </w:numPr>
        <w:autoSpaceDE w:val="0"/>
        <w:autoSpaceDN w:val="0"/>
        <w:adjustRightInd w:val="0"/>
        <w:ind w:left="567"/>
        <w:jc w:val="both"/>
        <w:rPr>
          <w:rFonts w:ascii="Times New Roman" w:eastAsia="Times New Roman" w:hAnsi="Times New Roman"/>
          <w:b/>
          <w:sz w:val="26"/>
          <w:szCs w:val="26"/>
          <w:lang w:eastAsia="it-IT"/>
        </w:rPr>
      </w:pPr>
      <w:r w:rsidRPr="00DA150F">
        <w:rPr>
          <w:rFonts w:ascii="Times New Roman" w:eastAsia="Times New Roman" w:hAnsi="Times New Roman"/>
          <w:sz w:val="26"/>
          <w:szCs w:val="26"/>
          <w:lang w:eastAsia="it-IT"/>
        </w:rPr>
        <w:t>L</w:t>
      </w:r>
      <w:r w:rsidR="001C2D72" w:rsidRPr="00DA150F">
        <w:rPr>
          <w:rFonts w:ascii="Times New Roman" w:eastAsia="Times New Roman" w:hAnsi="Times New Roman"/>
          <w:sz w:val="26"/>
          <w:szCs w:val="26"/>
          <w:lang w:eastAsia="it-IT"/>
        </w:rPr>
        <w:t>a L. 190/2012 ribadisce come l</w:t>
      </w:r>
      <w:r w:rsidR="001C2D72" w:rsidRPr="00DA150F">
        <w:rPr>
          <w:rFonts w:ascii="Times New Roman" w:eastAsia="Times New Roman" w:hAnsi="Times New Roman"/>
          <w:b/>
          <w:sz w:val="26"/>
          <w:szCs w:val="26"/>
          <w:lang w:eastAsia="it-IT"/>
        </w:rPr>
        <w:t>’aspetto formativo</w:t>
      </w:r>
      <w:r w:rsidR="001C2D72" w:rsidRPr="00DA150F">
        <w:rPr>
          <w:rFonts w:ascii="Times New Roman" w:eastAsia="Times New Roman" w:hAnsi="Times New Roman"/>
          <w:sz w:val="26"/>
          <w:szCs w:val="26"/>
          <w:lang w:eastAsia="it-IT"/>
        </w:rPr>
        <w:t xml:space="preserve"> sia essenziale per il mantenimento e lo sviluppo del Piano nel tempo. Per questo la APSP pone particolare attenzione alla formazione del </w:t>
      </w:r>
      <w:r w:rsidR="001C2D72" w:rsidRPr="00DA150F">
        <w:rPr>
          <w:rFonts w:ascii="Times New Roman" w:eastAsia="Times New Roman" w:hAnsi="Times New Roman"/>
          <w:b/>
          <w:sz w:val="26"/>
          <w:szCs w:val="26"/>
          <w:lang w:eastAsia="it-IT"/>
        </w:rPr>
        <w:t xml:space="preserve">personale addetto alle aree a più elevato rischio. </w:t>
      </w:r>
    </w:p>
    <w:p w14:paraId="5D18D8D0" w14:textId="77777777" w:rsidR="00AD221B" w:rsidRPr="00DA150F" w:rsidRDefault="00AD221B" w:rsidP="00F21A87">
      <w:pPr>
        <w:numPr>
          <w:ilvl w:val="0"/>
          <w:numId w:val="11"/>
        </w:numPr>
        <w:autoSpaceDE w:val="0"/>
        <w:autoSpaceDN w:val="0"/>
        <w:adjustRightInd w:val="0"/>
        <w:ind w:left="567"/>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lastRenderedPageBreak/>
        <w:t>Al fine di massimizzar</w:t>
      </w:r>
      <w:r w:rsidR="0088715D" w:rsidRPr="00DA150F">
        <w:rPr>
          <w:rFonts w:ascii="Times New Roman" w:eastAsia="Times New Roman" w:hAnsi="Times New Roman"/>
          <w:sz w:val="26"/>
          <w:szCs w:val="26"/>
          <w:lang w:eastAsia="it-IT"/>
        </w:rPr>
        <w:t>e l’impatto</w:t>
      </w:r>
      <w:r w:rsidR="001C2D72" w:rsidRPr="00DA150F">
        <w:rPr>
          <w:rFonts w:ascii="Times New Roman" w:eastAsia="Times New Roman" w:hAnsi="Times New Roman"/>
          <w:sz w:val="26"/>
          <w:szCs w:val="26"/>
          <w:lang w:eastAsia="it-IT"/>
        </w:rPr>
        <w:t xml:space="preserve"> e la ricaduta del Piano</w:t>
      </w:r>
      <w:r w:rsidRPr="00DA150F">
        <w:rPr>
          <w:rFonts w:ascii="Times New Roman" w:eastAsia="Times New Roman" w:hAnsi="Times New Roman"/>
          <w:sz w:val="26"/>
          <w:szCs w:val="26"/>
          <w:lang w:eastAsia="it-IT"/>
        </w:rPr>
        <w:t xml:space="preserve"> è prevista</w:t>
      </w:r>
      <w:r w:rsidR="0088715D" w:rsidRPr="00DA150F">
        <w:rPr>
          <w:rFonts w:ascii="Times New Roman" w:eastAsia="Times New Roman" w:hAnsi="Times New Roman"/>
          <w:sz w:val="26"/>
          <w:szCs w:val="26"/>
          <w:lang w:eastAsia="it-IT"/>
        </w:rPr>
        <w:t>,</w:t>
      </w:r>
      <w:r w:rsidRPr="00DA150F">
        <w:rPr>
          <w:rFonts w:ascii="Times New Roman" w:eastAsia="Times New Roman" w:hAnsi="Times New Roman"/>
          <w:sz w:val="26"/>
          <w:szCs w:val="26"/>
          <w:lang w:eastAsia="it-IT"/>
        </w:rPr>
        <w:t xml:space="preserve"> come richiesto dal PNA, un’attività di </w:t>
      </w:r>
      <w:r w:rsidR="00DF110C" w:rsidRPr="00DA150F">
        <w:rPr>
          <w:rFonts w:ascii="Times New Roman" w:eastAsia="Times New Roman" w:hAnsi="Times New Roman"/>
          <w:sz w:val="26"/>
          <w:szCs w:val="26"/>
          <w:lang w:eastAsia="it-IT"/>
        </w:rPr>
        <w:t xml:space="preserve">costante </w:t>
      </w:r>
      <w:r w:rsidRPr="00DA150F">
        <w:rPr>
          <w:rFonts w:ascii="Times New Roman" w:eastAsia="Times New Roman" w:hAnsi="Times New Roman"/>
          <w:sz w:val="26"/>
          <w:szCs w:val="26"/>
          <w:lang w:eastAsia="it-IT"/>
        </w:rPr>
        <w:t xml:space="preserve">informazione/formazione </w:t>
      </w:r>
      <w:r w:rsidRPr="00DA150F">
        <w:rPr>
          <w:rFonts w:ascii="Times New Roman" w:eastAsia="Times New Roman" w:hAnsi="Times New Roman"/>
          <w:b/>
          <w:sz w:val="26"/>
          <w:szCs w:val="26"/>
          <w:lang w:eastAsia="it-IT"/>
        </w:rPr>
        <w:t>rivolta a tutti i dipendenti</w:t>
      </w:r>
      <w:r w:rsidR="0088715D" w:rsidRPr="00DA150F">
        <w:rPr>
          <w:rFonts w:ascii="Times New Roman" w:eastAsia="Times New Roman" w:hAnsi="Times New Roman"/>
          <w:sz w:val="26"/>
          <w:szCs w:val="26"/>
          <w:lang w:eastAsia="it-IT"/>
        </w:rPr>
        <w:t xml:space="preserve"> </w:t>
      </w:r>
      <w:r w:rsidR="00DF110C" w:rsidRPr="00DA150F">
        <w:rPr>
          <w:rFonts w:ascii="Times New Roman" w:eastAsia="Times New Roman" w:hAnsi="Times New Roman"/>
          <w:sz w:val="26"/>
          <w:szCs w:val="26"/>
          <w:lang w:eastAsia="it-IT"/>
        </w:rPr>
        <w:t xml:space="preserve">ed anche agli </w:t>
      </w:r>
      <w:r w:rsidR="00DF110C" w:rsidRPr="00DA150F">
        <w:rPr>
          <w:rFonts w:ascii="Times New Roman" w:eastAsia="Times New Roman" w:hAnsi="Times New Roman"/>
          <w:b/>
          <w:sz w:val="26"/>
          <w:szCs w:val="26"/>
          <w:lang w:eastAsia="it-IT"/>
        </w:rPr>
        <w:t>amministratori,</w:t>
      </w:r>
      <w:r w:rsidR="00DF110C" w:rsidRPr="00DA150F">
        <w:rPr>
          <w:rFonts w:ascii="Times New Roman" w:eastAsia="Times New Roman" w:hAnsi="Times New Roman"/>
          <w:sz w:val="26"/>
          <w:szCs w:val="26"/>
          <w:lang w:eastAsia="it-IT"/>
        </w:rPr>
        <w:t xml:space="preserve"> </w:t>
      </w:r>
      <w:r w:rsidR="0088715D" w:rsidRPr="00DA150F">
        <w:rPr>
          <w:rFonts w:ascii="Times New Roman" w:eastAsia="Times New Roman" w:hAnsi="Times New Roman"/>
          <w:sz w:val="26"/>
          <w:szCs w:val="26"/>
          <w:lang w:eastAsia="it-IT"/>
        </w:rPr>
        <w:t>sui contenuti del presente P</w:t>
      </w:r>
      <w:r w:rsidRPr="00DA150F">
        <w:rPr>
          <w:rFonts w:ascii="Times New Roman" w:eastAsia="Times New Roman" w:hAnsi="Times New Roman"/>
          <w:sz w:val="26"/>
          <w:szCs w:val="26"/>
          <w:lang w:eastAsia="it-IT"/>
        </w:rPr>
        <w:t>iano</w:t>
      </w:r>
      <w:r w:rsidR="0088715D" w:rsidRPr="00DA150F">
        <w:rPr>
          <w:rFonts w:ascii="Times New Roman" w:eastAsia="Times New Roman" w:hAnsi="Times New Roman"/>
          <w:sz w:val="26"/>
          <w:szCs w:val="26"/>
          <w:lang w:eastAsia="it-IT"/>
        </w:rPr>
        <w:t>, unitamente alla disamina del C</w:t>
      </w:r>
      <w:r w:rsidR="00C30904" w:rsidRPr="00DA150F">
        <w:rPr>
          <w:rFonts w:ascii="Times New Roman" w:eastAsia="Times New Roman" w:hAnsi="Times New Roman"/>
          <w:sz w:val="26"/>
          <w:szCs w:val="26"/>
          <w:lang w:eastAsia="it-IT"/>
        </w:rPr>
        <w:t xml:space="preserve">odice </w:t>
      </w:r>
      <w:r w:rsidR="0088715D" w:rsidRPr="00DA150F">
        <w:rPr>
          <w:rFonts w:ascii="Times New Roman" w:eastAsia="Times New Roman" w:hAnsi="Times New Roman"/>
          <w:sz w:val="26"/>
          <w:szCs w:val="26"/>
          <w:lang w:eastAsia="it-IT"/>
        </w:rPr>
        <w:t xml:space="preserve">aziendale </w:t>
      </w:r>
      <w:r w:rsidR="00C30904" w:rsidRPr="00DA150F">
        <w:rPr>
          <w:rFonts w:ascii="Times New Roman" w:eastAsia="Times New Roman" w:hAnsi="Times New Roman"/>
          <w:sz w:val="26"/>
          <w:szCs w:val="26"/>
          <w:lang w:eastAsia="it-IT"/>
        </w:rPr>
        <w:t xml:space="preserve">di </w:t>
      </w:r>
      <w:r w:rsidR="0088715D" w:rsidRPr="00DA150F">
        <w:rPr>
          <w:rFonts w:ascii="Times New Roman" w:eastAsia="Times New Roman" w:hAnsi="Times New Roman"/>
          <w:sz w:val="26"/>
          <w:szCs w:val="26"/>
          <w:lang w:eastAsia="it-IT"/>
        </w:rPr>
        <w:t>C</w:t>
      </w:r>
      <w:r w:rsidR="00C30904" w:rsidRPr="00DA150F">
        <w:rPr>
          <w:rFonts w:ascii="Times New Roman" w:eastAsia="Times New Roman" w:hAnsi="Times New Roman"/>
          <w:sz w:val="26"/>
          <w:szCs w:val="26"/>
          <w:lang w:eastAsia="it-IT"/>
        </w:rPr>
        <w:t>omportamento</w:t>
      </w:r>
      <w:r w:rsidR="0066184C" w:rsidRPr="00DA150F">
        <w:rPr>
          <w:rFonts w:ascii="Times New Roman" w:eastAsia="Times New Roman" w:hAnsi="Times New Roman"/>
          <w:sz w:val="26"/>
          <w:szCs w:val="26"/>
          <w:lang w:eastAsia="it-IT"/>
        </w:rPr>
        <w:t>. Oltre a dare visibilità alla ratio ed ai contenuti del presente Piano</w:t>
      </w:r>
      <w:r w:rsidRPr="00DA150F">
        <w:rPr>
          <w:rFonts w:ascii="Times New Roman" w:eastAsia="Times New Roman" w:hAnsi="Times New Roman"/>
          <w:sz w:val="26"/>
          <w:szCs w:val="26"/>
          <w:lang w:eastAsia="it-IT"/>
        </w:rPr>
        <w:t>,</w:t>
      </w:r>
      <w:r w:rsidR="0066184C" w:rsidRPr="00DA150F">
        <w:rPr>
          <w:rFonts w:ascii="Times New Roman" w:eastAsia="Times New Roman" w:hAnsi="Times New Roman"/>
          <w:sz w:val="26"/>
          <w:szCs w:val="26"/>
          <w:lang w:eastAsia="it-IT"/>
        </w:rPr>
        <w:t xml:space="preserve"> gli incontri formativi </w:t>
      </w:r>
      <w:r w:rsidR="00627EA4" w:rsidRPr="00DA150F">
        <w:rPr>
          <w:rFonts w:ascii="Times New Roman" w:eastAsia="Times New Roman" w:hAnsi="Times New Roman"/>
          <w:sz w:val="26"/>
          <w:szCs w:val="26"/>
          <w:lang w:eastAsia="it-IT"/>
        </w:rPr>
        <w:t>porranno</w:t>
      </w:r>
      <w:r w:rsidR="0066184C" w:rsidRPr="00DA150F">
        <w:rPr>
          <w:rFonts w:ascii="Times New Roman" w:eastAsia="Times New Roman" w:hAnsi="Times New Roman"/>
          <w:sz w:val="26"/>
          <w:szCs w:val="26"/>
          <w:lang w:eastAsia="it-IT"/>
        </w:rPr>
        <w:t xml:space="preserve"> l’accento </w:t>
      </w:r>
      <w:r w:rsidRPr="00DA150F">
        <w:rPr>
          <w:rFonts w:ascii="Times New Roman" w:eastAsia="Times New Roman" w:hAnsi="Times New Roman"/>
          <w:sz w:val="26"/>
          <w:szCs w:val="26"/>
          <w:lang w:eastAsia="it-IT"/>
        </w:rPr>
        <w:t xml:space="preserve">sulle tematiche della eticità e legalità </w:t>
      </w:r>
      <w:r w:rsidR="0066184C" w:rsidRPr="00DA150F">
        <w:rPr>
          <w:rFonts w:ascii="Times New Roman" w:eastAsia="Times New Roman" w:hAnsi="Times New Roman"/>
          <w:sz w:val="26"/>
          <w:szCs w:val="26"/>
          <w:lang w:eastAsia="it-IT"/>
        </w:rPr>
        <w:t>d</w:t>
      </w:r>
      <w:r w:rsidRPr="00DA150F">
        <w:rPr>
          <w:rFonts w:ascii="Times New Roman" w:eastAsia="Times New Roman" w:hAnsi="Times New Roman"/>
          <w:sz w:val="26"/>
          <w:szCs w:val="26"/>
          <w:lang w:eastAsia="it-IT"/>
        </w:rPr>
        <w:t>ei comportamenti, nonché sulle novità in tema di risposta penale e disciplinare alle condotte non integre dei pubblici dipendenti.</w:t>
      </w:r>
    </w:p>
    <w:p w14:paraId="1D4295AE" w14:textId="77777777" w:rsidR="003464CE" w:rsidRPr="00DA150F" w:rsidRDefault="003464CE" w:rsidP="00F21A87">
      <w:pPr>
        <w:numPr>
          <w:ilvl w:val="0"/>
          <w:numId w:val="11"/>
        </w:numPr>
        <w:autoSpaceDE w:val="0"/>
        <w:autoSpaceDN w:val="0"/>
        <w:adjustRightInd w:val="0"/>
        <w:ind w:left="567"/>
        <w:jc w:val="both"/>
        <w:rPr>
          <w:rFonts w:ascii="Times New Roman" w:eastAsia="Times New Roman" w:hAnsi="Times New Roman"/>
          <w:sz w:val="26"/>
          <w:szCs w:val="26"/>
          <w:lang w:eastAsia="it-IT"/>
        </w:rPr>
      </w:pPr>
      <w:r w:rsidRPr="00DA150F">
        <w:rPr>
          <w:rFonts w:ascii="Times New Roman" w:eastAsia="Times New Roman" w:hAnsi="Times New Roman"/>
          <w:sz w:val="26"/>
          <w:szCs w:val="26"/>
          <w:lang w:eastAsia="it-IT"/>
        </w:rPr>
        <w:t xml:space="preserve">In occasione della predisposizione del Piano della formazione, saranno programmati anche nel </w:t>
      </w:r>
      <w:r w:rsidRPr="00CF1677">
        <w:rPr>
          <w:rFonts w:ascii="Times New Roman" w:eastAsia="Times New Roman" w:hAnsi="Times New Roman"/>
          <w:sz w:val="26"/>
          <w:szCs w:val="26"/>
          <w:lang w:eastAsia="it-IT"/>
        </w:rPr>
        <w:t xml:space="preserve">triennio </w:t>
      </w:r>
      <w:r w:rsidR="00830347" w:rsidRPr="00CF1677">
        <w:rPr>
          <w:rFonts w:ascii="Times New Roman" w:eastAsia="Times New Roman" w:hAnsi="Times New Roman"/>
          <w:sz w:val="26"/>
          <w:szCs w:val="26"/>
          <w:lang w:eastAsia="it-IT"/>
        </w:rPr>
        <w:t>2020-2022</w:t>
      </w:r>
      <w:r w:rsidRPr="00CF1677">
        <w:rPr>
          <w:rFonts w:ascii="Times New Roman" w:eastAsia="Times New Roman" w:hAnsi="Times New Roman"/>
          <w:sz w:val="26"/>
          <w:szCs w:val="26"/>
          <w:lang w:eastAsia="it-IT"/>
        </w:rPr>
        <w:t xml:space="preserve"> interventi </w:t>
      </w:r>
      <w:r w:rsidRPr="00DA150F">
        <w:rPr>
          <w:rFonts w:ascii="Times New Roman" w:eastAsia="Times New Roman" w:hAnsi="Times New Roman"/>
          <w:sz w:val="26"/>
          <w:szCs w:val="26"/>
          <w:lang w:eastAsia="it-IT"/>
        </w:rPr>
        <w:t>formativi obbligatori per i</w:t>
      </w:r>
      <w:r w:rsidRPr="00DA150F">
        <w:rPr>
          <w:rFonts w:ascii="Times New Roman" w:eastAsia="Times New Roman" w:hAnsi="Times New Roman"/>
          <w:sz w:val="26"/>
          <w:szCs w:val="26"/>
          <w:u w:val="single"/>
          <w:lang w:eastAsia="it-IT"/>
        </w:rPr>
        <w:t>l personale e per gli amministratori</w:t>
      </w:r>
      <w:r w:rsidRPr="00DA150F">
        <w:rPr>
          <w:rFonts w:ascii="Times New Roman" w:eastAsia="Times New Roman" w:hAnsi="Times New Roman"/>
          <w:sz w:val="26"/>
          <w:szCs w:val="26"/>
          <w:lang w:eastAsia="it-IT"/>
        </w:rPr>
        <w:t xml:space="preserve"> sulle tematiche della trasparenza e dell’integrità, sia dal punto di vista della conoscenza della normativa e degli strumenti previsti nel Piano che dal punto di vista valoriale, in modo da accrescere la consapevolezza del senso etico nell’agire quotidiano nell’organizzazione e nei rapporti con l’utenza.</w:t>
      </w:r>
    </w:p>
    <w:p w14:paraId="1E750031" w14:textId="77777777" w:rsidR="002B105C" w:rsidRPr="00DA150F" w:rsidRDefault="002B105C" w:rsidP="00F21A87">
      <w:pPr>
        <w:autoSpaceDE w:val="0"/>
        <w:autoSpaceDN w:val="0"/>
        <w:adjustRightInd w:val="0"/>
        <w:spacing w:before="240"/>
        <w:jc w:val="both"/>
        <w:rPr>
          <w:rFonts w:ascii="Times New Roman" w:hAnsi="Times New Roman"/>
          <w:sz w:val="26"/>
          <w:szCs w:val="26"/>
        </w:rPr>
      </w:pPr>
      <w:r w:rsidRPr="00DA150F">
        <w:rPr>
          <w:rFonts w:ascii="Times New Roman" w:hAnsi="Times New Roman"/>
          <w:sz w:val="26"/>
          <w:szCs w:val="26"/>
        </w:rPr>
        <w:t xml:space="preserve">La registrazione </w:t>
      </w:r>
      <w:r w:rsidR="0066184C" w:rsidRPr="00DA150F">
        <w:rPr>
          <w:rFonts w:ascii="Times New Roman" w:hAnsi="Times New Roman"/>
          <w:sz w:val="26"/>
          <w:szCs w:val="26"/>
        </w:rPr>
        <w:t xml:space="preserve">puntuale </w:t>
      </w:r>
      <w:r w:rsidRPr="00DA150F">
        <w:rPr>
          <w:rFonts w:ascii="Times New Roman" w:hAnsi="Times New Roman"/>
          <w:sz w:val="26"/>
          <w:szCs w:val="26"/>
        </w:rPr>
        <w:t>delle presenze consent</w:t>
      </w:r>
      <w:r w:rsidR="00D82933" w:rsidRPr="00DA150F">
        <w:rPr>
          <w:rFonts w:ascii="Times New Roman" w:hAnsi="Times New Roman"/>
          <w:sz w:val="26"/>
          <w:szCs w:val="26"/>
        </w:rPr>
        <w:t>e</w:t>
      </w:r>
      <w:r w:rsidRPr="00DA150F">
        <w:rPr>
          <w:rFonts w:ascii="Times New Roman" w:hAnsi="Times New Roman"/>
          <w:sz w:val="26"/>
          <w:szCs w:val="26"/>
        </w:rPr>
        <w:t xml:space="preserve"> di assolvere ad uno degli obblighi previsti dalla L. 190/2012 e ribadito dalla circolare della Funzione Pubblica del 25 gennaio 2013.</w:t>
      </w:r>
    </w:p>
    <w:p w14:paraId="36ECA84F" w14:textId="77777777" w:rsidR="002B105C" w:rsidRPr="001A6752" w:rsidRDefault="003464CE" w:rsidP="00E62253">
      <w:pPr>
        <w:pStyle w:val="Titolo1"/>
        <w:numPr>
          <w:ilvl w:val="0"/>
          <w:numId w:val="15"/>
        </w:numPr>
        <w:ind w:left="426"/>
        <w:jc w:val="both"/>
        <w:rPr>
          <w:rFonts w:ascii="Times New Roman" w:hAnsi="Times New Roman"/>
          <w:szCs w:val="28"/>
        </w:rPr>
      </w:pPr>
      <w:bookmarkStart w:id="34" w:name="_Toc351884150"/>
      <w:bookmarkStart w:id="35" w:name="_Toc355285235"/>
      <w:bookmarkStart w:id="36" w:name="_Toc25057188"/>
      <w:r>
        <w:rPr>
          <w:rFonts w:ascii="Times New Roman" w:hAnsi="Times New Roman"/>
          <w:szCs w:val="28"/>
          <w:lang w:val="it-IT"/>
        </w:rPr>
        <w:t xml:space="preserve">ALTRE </w:t>
      </w:r>
      <w:r w:rsidR="002B105C" w:rsidRPr="001A6752">
        <w:rPr>
          <w:rFonts w:ascii="Times New Roman" w:hAnsi="Times New Roman"/>
          <w:szCs w:val="28"/>
        </w:rPr>
        <w:t>MISURE DI CARATTERE GENERALE</w:t>
      </w:r>
      <w:bookmarkEnd w:id="34"/>
      <w:bookmarkEnd w:id="35"/>
      <w:bookmarkEnd w:id="36"/>
    </w:p>
    <w:p w14:paraId="3001B458" w14:textId="77777777" w:rsidR="002B105C" w:rsidRPr="001A6752" w:rsidRDefault="002B105C" w:rsidP="00F21A87">
      <w:pPr>
        <w:pStyle w:val="Paragrafoelenco"/>
        <w:spacing w:after="0"/>
        <w:ind w:left="360"/>
        <w:jc w:val="both"/>
        <w:rPr>
          <w:rFonts w:ascii="Times New Roman" w:hAnsi="Times New Roman"/>
          <w:sz w:val="28"/>
          <w:szCs w:val="28"/>
        </w:rPr>
      </w:pPr>
    </w:p>
    <w:p w14:paraId="4C705F0C" w14:textId="77777777" w:rsidR="002B105C" w:rsidRPr="00CF1677" w:rsidRDefault="002B105C" w:rsidP="002B105C">
      <w:pPr>
        <w:jc w:val="both"/>
        <w:rPr>
          <w:rFonts w:ascii="Times New Roman" w:hAnsi="Times New Roman"/>
          <w:sz w:val="26"/>
          <w:szCs w:val="26"/>
        </w:rPr>
      </w:pPr>
      <w:r w:rsidRPr="00DA150F">
        <w:rPr>
          <w:rFonts w:ascii="Times New Roman" w:hAnsi="Times New Roman"/>
          <w:sz w:val="26"/>
          <w:szCs w:val="26"/>
        </w:rPr>
        <w:t xml:space="preserve">Si riportano di seguito le misure organizzative di carattere generale </w:t>
      </w:r>
      <w:r w:rsidRPr="00CF1677">
        <w:rPr>
          <w:rFonts w:ascii="Times New Roman" w:hAnsi="Times New Roman"/>
          <w:sz w:val="26"/>
          <w:szCs w:val="26"/>
        </w:rPr>
        <w:t>che l’A</w:t>
      </w:r>
      <w:r w:rsidR="00C30904" w:rsidRPr="00CF1677">
        <w:rPr>
          <w:rFonts w:ascii="Times New Roman" w:hAnsi="Times New Roman"/>
          <w:sz w:val="26"/>
          <w:szCs w:val="26"/>
        </w:rPr>
        <w:t>PSP</w:t>
      </w:r>
      <w:r w:rsidR="0088715D" w:rsidRPr="00CF1677">
        <w:rPr>
          <w:rFonts w:ascii="Times New Roman" w:hAnsi="Times New Roman"/>
          <w:sz w:val="26"/>
          <w:szCs w:val="26"/>
        </w:rPr>
        <w:t xml:space="preserve">    </w:t>
      </w:r>
      <w:r w:rsidRPr="00CF1677">
        <w:rPr>
          <w:rFonts w:ascii="Times New Roman" w:hAnsi="Times New Roman"/>
          <w:sz w:val="26"/>
          <w:szCs w:val="26"/>
        </w:rPr>
        <w:t xml:space="preserve"> intende mettere in atto, in coerenza con quanto previsto dalla L. 190/2012 e </w:t>
      </w:r>
      <w:r w:rsidR="00321157" w:rsidRPr="00CF1677">
        <w:rPr>
          <w:rFonts w:ascii="Times New Roman" w:hAnsi="Times New Roman"/>
          <w:sz w:val="26"/>
          <w:szCs w:val="26"/>
        </w:rPr>
        <w:t xml:space="preserve">compatibilmente </w:t>
      </w:r>
      <w:r w:rsidRPr="00CF1677">
        <w:rPr>
          <w:rFonts w:ascii="Times New Roman" w:hAnsi="Times New Roman"/>
          <w:sz w:val="26"/>
          <w:szCs w:val="26"/>
        </w:rPr>
        <w:t>con la propria dimensione organizzativa.</w:t>
      </w:r>
    </w:p>
    <w:p w14:paraId="0DFB295A" w14:textId="77777777" w:rsidR="009C2032" w:rsidRPr="00CF1677" w:rsidRDefault="009C2032" w:rsidP="002B105C">
      <w:pPr>
        <w:jc w:val="both"/>
        <w:rPr>
          <w:rFonts w:ascii="Times New Roman" w:hAnsi="Times New Roman"/>
          <w:sz w:val="26"/>
          <w:szCs w:val="26"/>
        </w:rPr>
      </w:pPr>
      <w:r w:rsidRPr="00CF1677">
        <w:rPr>
          <w:rFonts w:ascii="Times New Roman" w:hAnsi="Times New Roman"/>
          <w:sz w:val="26"/>
          <w:szCs w:val="26"/>
        </w:rPr>
        <w:t>L’APSP si impegna, nella persona del suo Responsabile della prevenzione della corruzione e trasparenza – partendo da quanto indicato nell’art. 1 comma 9 della L. 190/2012 – a svolgere le seguenti azioni:</w:t>
      </w:r>
    </w:p>
    <w:p w14:paraId="776E1AF0" w14:textId="77777777" w:rsidR="00321157" w:rsidRPr="00CF1677" w:rsidRDefault="00321157" w:rsidP="00CF1677">
      <w:pPr>
        <w:pStyle w:val="Titolo2"/>
        <w:numPr>
          <w:ilvl w:val="0"/>
          <w:numId w:val="15"/>
        </w:numPr>
        <w:ind w:left="709"/>
        <w:rPr>
          <w:rFonts w:ascii="Times New Roman" w:hAnsi="Times New Roman"/>
          <w:b w:val="0"/>
          <w:i w:val="0"/>
          <w:sz w:val="28"/>
          <w:szCs w:val="28"/>
        </w:rPr>
      </w:pPr>
      <w:bookmarkStart w:id="37" w:name="_Toc25057189"/>
      <w:r w:rsidRPr="00CF1677">
        <w:rPr>
          <w:rFonts w:ascii="Times New Roman" w:hAnsi="Times New Roman"/>
          <w:b w:val="0"/>
          <w:i w:val="0"/>
          <w:sz w:val="28"/>
          <w:szCs w:val="28"/>
        </w:rPr>
        <w:t>ROTAZIONE</w:t>
      </w:r>
      <w:bookmarkEnd w:id="37"/>
    </w:p>
    <w:p w14:paraId="560C60B2" w14:textId="77777777" w:rsidR="00321157" w:rsidRPr="00DA150F" w:rsidRDefault="00D82933" w:rsidP="00F439DE">
      <w:pPr>
        <w:pStyle w:val="Default"/>
        <w:rPr>
          <w:rFonts w:ascii="Times New Roman" w:hAnsi="Times New Roman" w:cs="Times New Roman"/>
          <w:color w:val="auto"/>
          <w:sz w:val="26"/>
          <w:szCs w:val="26"/>
        </w:rPr>
      </w:pPr>
      <w:r w:rsidRPr="00CF1677">
        <w:rPr>
          <w:rFonts w:ascii="Times New Roman" w:hAnsi="Times New Roman" w:cs="Times New Roman"/>
          <w:color w:val="auto"/>
          <w:sz w:val="26"/>
          <w:szCs w:val="26"/>
        </w:rPr>
        <w:t>Tenuto conto dei rilievi e suggerimenti in materia da parte del PNA 201</w:t>
      </w:r>
      <w:r w:rsidR="00830347" w:rsidRPr="00CF1677">
        <w:rPr>
          <w:rFonts w:ascii="Times New Roman" w:hAnsi="Times New Roman" w:cs="Times New Roman"/>
          <w:color w:val="auto"/>
          <w:sz w:val="26"/>
          <w:szCs w:val="26"/>
        </w:rPr>
        <w:t>9</w:t>
      </w:r>
      <w:r w:rsidRPr="00CF1677">
        <w:rPr>
          <w:rFonts w:ascii="Times New Roman" w:hAnsi="Times New Roman" w:cs="Times New Roman"/>
          <w:color w:val="auto"/>
          <w:sz w:val="26"/>
          <w:szCs w:val="26"/>
        </w:rPr>
        <w:t>, e di quanto</w:t>
      </w:r>
      <w:r w:rsidR="00F439DE" w:rsidRPr="00CF1677">
        <w:rPr>
          <w:rFonts w:ascii="Times New Roman" w:hAnsi="Times New Roman" w:cs="Times New Roman"/>
          <w:color w:val="auto"/>
          <w:sz w:val="26"/>
          <w:szCs w:val="26"/>
        </w:rPr>
        <w:t xml:space="preserve"> auspicato dalla normativa in merito all’adozione di adeguati sistemi di rotazione del personale addetto alle aree a rischio, l’Amministrazione rileva la materiale impossibilità di procedere in tal senso alla luce dell’esiguità della propria dotazione organica</w:t>
      </w:r>
      <w:r w:rsidR="0088715D" w:rsidRPr="00CF1677">
        <w:rPr>
          <w:rFonts w:ascii="Times New Roman" w:hAnsi="Times New Roman" w:cs="Times New Roman"/>
          <w:color w:val="auto"/>
          <w:sz w:val="26"/>
          <w:szCs w:val="26"/>
        </w:rPr>
        <w:t>.</w:t>
      </w:r>
      <w:r w:rsidR="00F439DE" w:rsidRPr="00CF1677">
        <w:rPr>
          <w:rFonts w:ascii="Times New Roman" w:hAnsi="Times New Roman" w:cs="Times New Roman"/>
          <w:color w:val="auto"/>
          <w:sz w:val="26"/>
          <w:szCs w:val="26"/>
        </w:rPr>
        <w:t xml:space="preserve"> </w:t>
      </w:r>
      <w:r w:rsidR="0088715D" w:rsidRPr="00CF1677">
        <w:rPr>
          <w:rFonts w:ascii="Times New Roman" w:hAnsi="Times New Roman" w:cs="Times New Roman"/>
          <w:color w:val="auto"/>
          <w:sz w:val="26"/>
          <w:szCs w:val="26"/>
        </w:rPr>
        <w:t>S</w:t>
      </w:r>
      <w:r w:rsidR="00F439DE" w:rsidRPr="00CF1677">
        <w:rPr>
          <w:rFonts w:ascii="Times New Roman" w:hAnsi="Times New Roman" w:cs="Times New Roman"/>
          <w:color w:val="auto"/>
          <w:sz w:val="26"/>
          <w:szCs w:val="26"/>
        </w:rPr>
        <w:t xml:space="preserve">i impegna </w:t>
      </w:r>
      <w:r w:rsidR="00F439DE" w:rsidRPr="00DA150F">
        <w:rPr>
          <w:rFonts w:ascii="Times New Roman" w:hAnsi="Times New Roman" w:cs="Times New Roman"/>
          <w:color w:val="auto"/>
          <w:sz w:val="26"/>
          <w:szCs w:val="26"/>
        </w:rPr>
        <w:t>pertanto a valutare nel medio periodo la possibilità di rinforzare</w:t>
      </w:r>
      <w:r w:rsidR="00321157" w:rsidRPr="00DA150F">
        <w:rPr>
          <w:rFonts w:ascii="Times New Roman" w:hAnsi="Times New Roman" w:cs="Times New Roman"/>
          <w:color w:val="auto"/>
          <w:sz w:val="26"/>
          <w:szCs w:val="26"/>
        </w:rPr>
        <w:t xml:space="preserve"> i processi a rischio</w:t>
      </w:r>
      <w:r w:rsidR="00F439DE" w:rsidRPr="00DA150F">
        <w:rPr>
          <w:rFonts w:ascii="Times New Roman" w:hAnsi="Times New Roman" w:cs="Times New Roman"/>
          <w:color w:val="auto"/>
          <w:sz w:val="26"/>
          <w:szCs w:val="26"/>
        </w:rPr>
        <w:t xml:space="preserve"> attraverso</w:t>
      </w:r>
      <w:r w:rsidR="00321157" w:rsidRPr="00DA150F">
        <w:rPr>
          <w:rFonts w:ascii="Times New Roman" w:hAnsi="Times New Roman" w:cs="Times New Roman"/>
          <w:color w:val="auto"/>
          <w:sz w:val="26"/>
          <w:szCs w:val="26"/>
        </w:rPr>
        <w:t>:</w:t>
      </w:r>
    </w:p>
    <w:p w14:paraId="33E68214" w14:textId="77777777" w:rsidR="00321157" w:rsidRPr="00DA150F" w:rsidRDefault="00F439DE" w:rsidP="00A6690A">
      <w:pPr>
        <w:pStyle w:val="Default"/>
        <w:numPr>
          <w:ilvl w:val="0"/>
          <w:numId w:val="10"/>
        </w:numPr>
        <w:rPr>
          <w:rFonts w:ascii="Times New Roman" w:hAnsi="Times New Roman" w:cs="Times New Roman"/>
          <w:color w:val="auto"/>
          <w:sz w:val="26"/>
          <w:szCs w:val="26"/>
        </w:rPr>
      </w:pPr>
      <w:r w:rsidRPr="00DA150F">
        <w:rPr>
          <w:rFonts w:ascii="Times New Roman" w:hAnsi="Times New Roman" w:cs="Times New Roman"/>
          <w:color w:val="auto"/>
          <w:sz w:val="26"/>
          <w:szCs w:val="26"/>
        </w:rPr>
        <w:t xml:space="preserve">specifici interventi formativi </w:t>
      </w:r>
    </w:p>
    <w:p w14:paraId="2D1904F2" w14:textId="77777777" w:rsidR="00321157" w:rsidRPr="00DA150F" w:rsidRDefault="00F439DE" w:rsidP="00A6690A">
      <w:pPr>
        <w:pStyle w:val="Default"/>
        <w:numPr>
          <w:ilvl w:val="0"/>
          <w:numId w:val="10"/>
        </w:numPr>
        <w:rPr>
          <w:rFonts w:ascii="Times New Roman" w:hAnsi="Times New Roman" w:cs="Times New Roman"/>
          <w:color w:val="auto"/>
          <w:sz w:val="26"/>
          <w:szCs w:val="26"/>
        </w:rPr>
      </w:pPr>
      <w:r w:rsidRPr="00DA150F">
        <w:rPr>
          <w:rFonts w:ascii="Times New Roman" w:hAnsi="Times New Roman" w:cs="Times New Roman"/>
          <w:color w:val="auto"/>
          <w:sz w:val="26"/>
          <w:szCs w:val="26"/>
        </w:rPr>
        <w:t>una parziale fungibilità</w:t>
      </w:r>
      <w:r w:rsidR="00321157" w:rsidRPr="00DA150F">
        <w:rPr>
          <w:rFonts w:ascii="Times New Roman" w:hAnsi="Times New Roman" w:cs="Times New Roman"/>
          <w:color w:val="auto"/>
          <w:sz w:val="26"/>
          <w:szCs w:val="26"/>
        </w:rPr>
        <w:t>,</w:t>
      </w:r>
      <w:r w:rsidRPr="00DA150F">
        <w:rPr>
          <w:rFonts w:ascii="Times New Roman" w:hAnsi="Times New Roman" w:cs="Times New Roman"/>
          <w:color w:val="auto"/>
          <w:sz w:val="26"/>
          <w:szCs w:val="26"/>
        </w:rPr>
        <w:t xml:space="preserve"> </w:t>
      </w:r>
      <w:r w:rsidR="00321157" w:rsidRPr="00DA150F">
        <w:rPr>
          <w:rFonts w:ascii="Times New Roman" w:hAnsi="Times New Roman" w:cs="Times New Roman"/>
          <w:color w:val="auto"/>
          <w:sz w:val="26"/>
          <w:szCs w:val="26"/>
        </w:rPr>
        <w:t xml:space="preserve">laddove possibile, </w:t>
      </w:r>
      <w:r w:rsidRPr="00DA150F">
        <w:rPr>
          <w:rFonts w:ascii="Times New Roman" w:hAnsi="Times New Roman" w:cs="Times New Roman"/>
          <w:color w:val="auto"/>
          <w:sz w:val="26"/>
          <w:szCs w:val="26"/>
        </w:rPr>
        <w:t>degli addetti nei processi a contatto con l</w:t>
      </w:r>
      <w:r w:rsidR="00C30904" w:rsidRPr="00DA150F">
        <w:rPr>
          <w:rFonts w:ascii="Times New Roman" w:hAnsi="Times New Roman" w:cs="Times New Roman"/>
          <w:color w:val="auto"/>
          <w:sz w:val="26"/>
          <w:szCs w:val="26"/>
        </w:rPr>
        <w:t>’utenza</w:t>
      </w:r>
    </w:p>
    <w:p w14:paraId="33DF7CED" w14:textId="77777777" w:rsidR="00321157" w:rsidRPr="00DA150F" w:rsidRDefault="00321157" w:rsidP="00A6690A">
      <w:pPr>
        <w:pStyle w:val="Default"/>
        <w:numPr>
          <w:ilvl w:val="0"/>
          <w:numId w:val="10"/>
        </w:numPr>
        <w:rPr>
          <w:rFonts w:ascii="Times New Roman" w:hAnsi="Times New Roman" w:cs="Times New Roman"/>
          <w:color w:val="auto"/>
          <w:sz w:val="26"/>
          <w:szCs w:val="26"/>
        </w:rPr>
      </w:pPr>
      <w:r w:rsidRPr="00DA150F">
        <w:rPr>
          <w:rFonts w:ascii="Times New Roman" w:hAnsi="Times New Roman" w:cs="Times New Roman"/>
          <w:color w:val="auto"/>
          <w:sz w:val="26"/>
          <w:szCs w:val="26"/>
        </w:rPr>
        <w:lastRenderedPageBreak/>
        <w:t>il rinforzo dell’attività di controllo così come evidenziata nello specifico nelle azioni messe in campo nella seconda parte del presente Piano</w:t>
      </w:r>
    </w:p>
    <w:p w14:paraId="1FC84EBD" w14:textId="042E1871" w:rsidR="00AA158A" w:rsidRPr="00DA150F" w:rsidRDefault="00AA158A" w:rsidP="00A6690A">
      <w:pPr>
        <w:pStyle w:val="Default"/>
        <w:numPr>
          <w:ilvl w:val="0"/>
          <w:numId w:val="10"/>
        </w:numPr>
        <w:rPr>
          <w:rFonts w:ascii="Times New Roman" w:hAnsi="Times New Roman" w:cs="Times New Roman"/>
          <w:color w:val="auto"/>
          <w:sz w:val="26"/>
          <w:szCs w:val="26"/>
        </w:rPr>
      </w:pPr>
      <w:r w:rsidRPr="00DA150F">
        <w:rPr>
          <w:rFonts w:ascii="Times New Roman" w:hAnsi="Times New Roman" w:cs="Times New Roman"/>
          <w:color w:val="auto"/>
          <w:sz w:val="26"/>
          <w:szCs w:val="26"/>
        </w:rPr>
        <w:t>la costituzione di ambiti di gestione</w:t>
      </w:r>
      <w:r w:rsidR="00D82933" w:rsidRPr="00DA150F">
        <w:rPr>
          <w:rFonts w:ascii="Times New Roman" w:hAnsi="Times New Roman" w:cs="Times New Roman"/>
          <w:color w:val="auto"/>
          <w:sz w:val="26"/>
          <w:szCs w:val="26"/>
        </w:rPr>
        <w:t xml:space="preserve"> associata</w:t>
      </w:r>
      <w:r w:rsidRPr="00DA150F">
        <w:rPr>
          <w:rFonts w:ascii="Times New Roman" w:hAnsi="Times New Roman" w:cs="Times New Roman"/>
          <w:color w:val="auto"/>
          <w:sz w:val="26"/>
          <w:szCs w:val="26"/>
        </w:rPr>
        <w:t xml:space="preserve"> di servizi e funzioni a supporto delle APSP.</w:t>
      </w:r>
    </w:p>
    <w:p w14:paraId="62817CCE" w14:textId="77777777" w:rsidR="00C307E7" w:rsidRPr="00620EF3" w:rsidRDefault="00C307E7" w:rsidP="00A6690A">
      <w:pPr>
        <w:pStyle w:val="Default"/>
        <w:numPr>
          <w:ilvl w:val="0"/>
          <w:numId w:val="16"/>
        </w:numPr>
        <w:outlineLvl w:val="1"/>
        <w:rPr>
          <w:rFonts w:ascii="Times New Roman" w:hAnsi="Times New Roman" w:cs="Times New Roman"/>
          <w:sz w:val="28"/>
          <w:szCs w:val="28"/>
        </w:rPr>
      </w:pPr>
      <w:bookmarkStart w:id="38" w:name="_Toc25057190"/>
      <w:r w:rsidRPr="00620EF3">
        <w:rPr>
          <w:rFonts w:ascii="Times New Roman" w:hAnsi="Times New Roman" w:cs="Times New Roman"/>
          <w:sz w:val="28"/>
          <w:szCs w:val="28"/>
        </w:rPr>
        <w:t>TRASPARENZA</w:t>
      </w:r>
      <w:bookmarkEnd w:id="38"/>
    </w:p>
    <w:p w14:paraId="24594B27" w14:textId="77777777" w:rsidR="00CB26E3" w:rsidRPr="00CF1677" w:rsidRDefault="004C5E83" w:rsidP="00CB26E3">
      <w:pPr>
        <w:pStyle w:val="Default"/>
        <w:numPr>
          <w:ilvl w:val="0"/>
          <w:numId w:val="2"/>
        </w:numPr>
        <w:tabs>
          <w:tab w:val="clear" w:pos="720"/>
          <w:tab w:val="num" w:pos="567"/>
        </w:tabs>
        <w:spacing w:after="259"/>
        <w:ind w:left="567" w:hanging="283"/>
        <w:rPr>
          <w:rFonts w:ascii="Times New Roman" w:hAnsi="Times New Roman" w:cs="Times New Roman"/>
          <w:b/>
          <w:color w:val="auto"/>
          <w:sz w:val="26"/>
          <w:szCs w:val="26"/>
        </w:rPr>
      </w:pPr>
      <w:r w:rsidRPr="00DA150F">
        <w:rPr>
          <w:rFonts w:ascii="Times New Roman" w:hAnsi="Times New Roman" w:cs="Times New Roman"/>
          <w:sz w:val="26"/>
          <w:szCs w:val="26"/>
        </w:rPr>
        <w:t>Applicare operativamente le prescrizioni in tema di trasparenza secondo quanto previsto dall’art.</w:t>
      </w:r>
      <w:r w:rsidR="00C307E7" w:rsidRPr="00DA150F">
        <w:rPr>
          <w:rFonts w:ascii="Times New Roman" w:hAnsi="Times New Roman" w:cs="Times New Roman"/>
          <w:sz w:val="26"/>
          <w:szCs w:val="26"/>
        </w:rPr>
        <w:t xml:space="preserve"> </w:t>
      </w:r>
      <w:r w:rsidRPr="00DA150F">
        <w:rPr>
          <w:rFonts w:ascii="Times New Roman" w:hAnsi="Times New Roman" w:cs="Times New Roman"/>
          <w:sz w:val="26"/>
          <w:szCs w:val="26"/>
        </w:rPr>
        <w:t>7 della L</w:t>
      </w:r>
      <w:r w:rsidR="0088715D" w:rsidRPr="00DA150F">
        <w:rPr>
          <w:rFonts w:ascii="Times New Roman" w:hAnsi="Times New Roman" w:cs="Times New Roman"/>
          <w:sz w:val="26"/>
          <w:szCs w:val="26"/>
        </w:rPr>
        <w:t>egge R</w:t>
      </w:r>
      <w:r w:rsidRPr="00DA150F">
        <w:rPr>
          <w:rFonts w:ascii="Times New Roman" w:hAnsi="Times New Roman" w:cs="Times New Roman"/>
          <w:sz w:val="26"/>
          <w:szCs w:val="26"/>
        </w:rPr>
        <w:t>egion</w:t>
      </w:r>
      <w:r w:rsidR="0088715D" w:rsidRPr="00DA150F">
        <w:rPr>
          <w:rFonts w:ascii="Times New Roman" w:hAnsi="Times New Roman" w:cs="Times New Roman"/>
          <w:sz w:val="26"/>
          <w:szCs w:val="26"/>
        </w:rPr>
        <w:t xml:space="preserve">e </w:t>
      </w:r>
      <w:r w:rsidR="009C2032" w:rsidRPr="00DA150F">
        <w:rPr>
          <w:rFonts w:ascii="Times New Roman" w:hAnsi="Times New Roman" w:cs="Times New Roman"/>
          <w:sz w:val="26"/>
          <w:szCs w:val="26"/>
        </w:rPr>
        <w:t>Trentino-Alto Adige</w:t>
      </w:r>
      <w:r w:rsidRPr="00DA150F">
        <w:rPr>
          <w:rFonts w:ascii="Times New Roman" w:hAnsi="Times New Roman" w:cs="Times New Roman"/>
          <w:sz w:val="26"/>
          <w:szCs w:val="26"/>
        </w:rPr>
        <w:t xml:space="preserve"> 13 dicembre 2012, n. 8</w:t>
      </w:r>
      <w:r w:rsidR="00444017" w:rsidRPr="00DA150F">
        <w:rPr>
          <w:rFonts w:ascii="Times New Roman" w:hAnsi="Times New Roman" w:cs="Times New Roman"/>
          <w:sz w:val="26"/>
          <w:szCs w:val="26"/>
        </w:rPr>
        <w:t xml:space="preserve"> (Amministrazione Aperta)</w:t>
      </w:r>
      <w:r w:rsidRPr="00DA150F">
        <w:rPr>
          <w:rFonts w:ascii="Times New Roman" w:hAnsi="Times New Roman" w:cs="Times New Roman"/>
          <w:sz w:val="26"/>
          <w:szCs w:val="26"/>
        </w:rPr>
        <w:t xml:space="preserve">, così come modificata </w:t>
      </w:r>
      <w:r w:rsidR="00576A4D" w:rsidRPr="00DA150F">
        <w:rPr>
          <w:rFonts w:ascii="Times New Roman" w:hAnsi="Times New Roman" w:cs="Times New Roman"/>
          <w:color w:val="auto"/>
          <w:sz w:val="26"/>
          <w:szCs w:val="26"/>
        </w:rPr>
        <w:t xml:space="preserve">e integrata dalle Leggi Regionali </w:t>
      </w:r>
      <w:r w:rsidR="00576A4D" w:rsidRPr="00DA150F">
        <w:rPr>
          <w:rFonts w:ascii="Times New Roman" w:hAnsi="Times New Roman" w:cs="Times New Roman"/>
          <w:color w:val="auto"/>
          <w:sz w:val="26"/>
          <w:szCs w:val="26"/>
          <w:lang w:val="de-DE"/>
        </w:rPr>
        <w:t>n.10/2014, e n.16/2016</w:t>
      </w:r>
      <w:r w:rsidRPr="00DA150F">
        <w:rPr>
          <w:rFonts w:ascii="Times New Roman" w:hAnsi="Times New Roman" w:cs="Times New Roman"/>
          <w:color w:val="auto"/>
          <w:sz w:val="26"/>
          <w:szCs w:val="26"/>
        </w:rPr>
        <w:t>, tenendo alt</w:t>
      </w:r>
      <w:r w:rsidRPr="00DA150F">
        <w:rPr>
          <w:rFonts w:ascii="Times New Roman" w:hAnsi="Times New Roman" w:cs="Times New Roman"/>
          <w:sz w:val="26"/>
          <w:szCs w:val="26"/>
        </w:rPr>
        <w:t>resì conto delle disposizioni specifiche in materia adottate in sede provinciale ai sensi dell’articolo 59 della legge regionale 22 dicembre 2004, n. 7</w:t>
      </w:r>
      <w:r w:rsidR="00C307E7" w:rsidRPr="00DA150F">
        <w:rPr>
          <w:rFonts w:ascii="Times New Roman" w:hAnsi="Times New Roman" w:cs="Times New Roman"/>
          <w:sz w:val="26"/>
          <w:szCs w:val="26"/>
        </w:rPr>
        <w:t xml:space="preserve">. Ai sensi della normativa regionale la piena applicazione delle norme sulla trasparenza </w:t>
      </w:r>
      <w:r w:rsidR="00E510FC" w:rsidRPr="00DA150F">
        <w:rPr>
          <w:rFonts w:ascii="Times New Roman" w:hAnsi="Times New Roman" w:cs="Times New Roman"/>
          <w:b/>
          <w:sz w:val="26"/>
          <w:szCs w:val="26"/>
        </w:rPr>
        <w:t>è stata</w:t>
      </w:r>
      <w:r w:rsidR="00C307E7" w:rsidRPr="00DA150F">
        <w:rPr>
          <w:rFonts w:ascii="Times New Roman" w:hAnsi="Times New Roman" w:cs="Times New Roman"/>
          <w:b/>
          <w:sz w:val="26"/>
          <w:szCs w:val="26"/>
        </w:rPr>
        <w:t xml:space="preserve"> garantita entro il 19 maggio 2015</w:t>
      </w:r>
      <w:r w:rsidR="00A04DD6" w:rsidRPr="00DA150F">
        <w:rPr>
          <w:rFonts w:ascii="Times New Roman" w:hAnsi="Times New Roman" w:cs="Times New Roman"/>
          <w:sz w:val="26"/>
          <w:szCs w:val="26"/>
        </w:rPr>
        <w:t>.</w:t>
      </w:r>
      <w:r w:rsidR="0088715D" w:rsidRPr="00DA150F">
        <w:rPr>
          <w:rFonts w:ascii="Times New Roman" w:hAnsi="Times New Roman" w:cs="Times New Roman"/>
          <w:sz w:val="26"/>
          <w:szCs w:val="26"/>
        </w:rPr>
        <w:t xml:space="preserve"> Il responsabile della prevenzione della corruzione, nella sua veste di Responsabile per l’Integrità e la trasparenza, dovrà garantire</w:t>
      </w:r>
      <w:r w:rsidR="00E510FC" w:rsidRPr="00DA150F">
        <w:rPr>
          <w:rFonts w:ascii="Times New Roman" w:hAnsi="Times New Roman" w:cs="Times New Roman"/>
          <w:sz w:val="26"/>
          <w:szCs w:val="26"/>
        </w:rPr>
        <w:t xml:space="preserve"> nel tempo</w:t>
      </w:r>
      <w:r w:rsidR="0088715D" w:rsidRPr="00DA150F">
        <w:rPr>
          <w:rFonts w:ascii="Times New Roman" w:hAnsi="Times New Roman" w:cs="Times New Roman"/>
          <w:sz w:val="26"/>
          <w:szCs w:val="26"/>
        </w:rPr>
        <w:t xml:space="preserve"> un livello di applicazione adeguato della normativa. </w:t>
      </w:r>
      <w:r w:rsidR="00D82933" w:rsidRPr="00DA150F">
        <w:rPr>
          <w:rFonts w:ascii="Times New Roman" w:hAnsi="Times New Roman" w:cs="Times New Roman"/>
          <w:color w:val="auto"/>
          <w:sz w:val="26"/>
          <w:szCs w:val="26"/>
        </w:rPr>
        <w:t xml:space="preserve">A fronte della recente adozione a livello nazionale del D.Lgs. 97/2016, si </w:t>
      </w:r>
      <w:r w:rsidR="00E15773" w:rsidRPr="00DA150F">
        <w:rPr>
          <w:rFonts w:ascii="Times New Roman" w:hAnsi="Times New Roman" w:cs="Times New Roman"/>
          <w:color w:val="auto"/>
          <w:sz w:val="26"/>
          <w:szCs w:val="26"/>
        </w:rPr>
        <w:t xml:space="preserve">è registrata l’emanazione della corrispondente norma regionale, la </w:t>
      </w:r>
      <w:r w:rsidR="00E15773" w:rsidRPr="00CF1677">
        <w:rPr>
          <w:rFonts w:ascii="Times New Roman" w:hAnsi="Times New Roman" w:cs="Times New Roman"/>
          <w:color w:val="auto"/>
          <w:sz w:val="26"/>
          <w:szCs w:val="26"/>
        </w:rPr>
        <w:t xml:space="preserve">L.R. 16/2016 che suggerisce l’opportunità di adottare un apposito regolamento per l’accesso generalizzato, </w:t>
      </w:r>
      <w:r w:rsidR="009C2032" w:rsidRPr="00CF1677">
        <w:rPr>
          <w:rFonts w:ascii="Times New Roman" w:hAnsi="Times New Roman" w:cs="Times New Roman"/>
          <w:color w:val="auto"/>
          <w:sz w:val="26"/>
          <w:szCs w:val="26"/>
        </w:rPr>
        <w:t>che l’ente</w:t>
      </w:r>
      <w:r w:rsidR="00E15773" w:rsidRPr="00CF1677">
        <w:rPr>
          <w:rFonts w:ascii="Times New Roman" w:hAnsi="Times New Roman" w:cs="Times New Roman"/>
          <w:color w:val="auto"/>
          <w:sz w:val="26"/>
          <w:szCs w:val="26"/>
        </w:rPr>
        <w:t xml:space="preserve"> </w:t>
      </w:r>
      <w:r w:rsidR="0036450F" w:rsidRPr="00CF1677">
        <w:rPr>
          <w:rFonts w:ascii="Times New Roman" w:hAnsi="Times New Roman" w:cs="Times New Roman"/>
          <w:color w:val="auto"/>
          <w:sz w:val="26"/>
          <w:szCs w:val="26"/>
        </w:rPr>
        <w:t xml:space="preserve">ha adottato in data </w:t>
      </w:r>
      <w:r w:rsidR="00CB26E3" w:rsidRPr="00CF1677">
        <w:rPr>
          <w:rFonts w:ascii="Times New Roman" w:hAnsi="Times New Roman" w:cs="Times New Roman"/>
          <w:color w:val="auto"/>
          <w:sz w:val="26"/>
          <w:szCs w:val="26"/>
        </w:rPr>
        <w:t>in data 01/08/2017</w:t>
      </w:r>
      <w:r w:rsidR="00D82933" w:rsidRPr="00CF1677">
        <w:rPr>
          <w:rFonts w:ascii="Times New Roman" w:hAnsi="Times New Roman" w:cs="Times New Roman"/>
          <w:color w:val="auto"/>
          <w:sz w:val="26"/>
          <w:szCs w:val="26"/>
        </w:rPr>
        <w:t>.</w:t>
      </w:r>
      <w:r w:rsidR="0012222C" w:rsidRPr="00CF1677">
        <w:rPr>
          <w:rFonts w:ascii="Times New Roman" w:hAnsi="Times New Roman" w:cs="Times New Roman"/>
          <w:color w:val="auto"/>
          <w:sz w:val="26"/>
          <w:szCs w:val="26"/>
        </w:rPr>
        <w:t xml:space="preserve"> </w:t>
      </w:r>
      <w:r w:rsidR="00CB26E3" w:rsidRPr="00CF1677">
        <w:rPr>
          <w:rFonts w:ascii="Times New Roman" w:hAnsi="Times New Roman" w:cs="Times New Roman"/>
          <w:b/>
          <w:color w:val="auto"/>
          <w:sz w:val="26"/>
          <w:szCs w:val="26"/>
        </w:rPr>
        <w:t>Ad ogni buon fine si specifica in questa sede la distribuzione dei ruoli all’interno della APSP per il popolamento del sito web istituzionale nella sezione Amministrazione trasparente, come segue:</w:t>
      </w:r>
    </w:p>
    <w:p w14:paraId="10A4E120" w14:textId="77777777" w:rsidR="00CB26E3" w:rsidRPr="00CF1677" w:rsidRDefault="00CB26E3" w:rsidP="00CB26E3">
      <w:pPr>
        <w:pStyle w:val="Default"/>
        <w:numPr>
          <w:ilvl w:val="2"/>
          <w:numId w:val="2"/>
        </w:numPr>
        <w:tabs>
          <w:tab w:val="clear" w:pos="2160"/>
        </w:tabs>
        <w:spacing w:after="259"/>
        <w:ind w:left="1134" w:hanging="425"/>
        <w:rPr>
          <w:rFonts w:ascii="Times New Roman" w:hAnsi="Times New Roman" w:cs="Times New Roman"/>
          <w:b/>
          <w:color w:val="auto"/>
          <w:sz w:val="26"/>
          <w:szCs w:val="26"/>
        </w:rPr>
      </w:pPr>
      <w:r w:rsidRPr="00CF1677">
        <w:rPr>
          <w:rFonts w:ascii="Times New Roman" w:hAnsi="Times New Roman" w:cs="Times New Roman"/>
          <w:b/>
          <w:color w:val="auto"/>
          <w:sz w:val="26"/>
          <w:szCs w:val="26"/>
        </w:rPr>
        <w:t>Ufficio personale nella figura di Assistente Amministrativo/contabile sotto la supervisione del Responsabile della Trasparenza</w:t>
      </w:r>
    </w:p>
    <w:p w14:paraId="5FBBE89D" w14:textId="456A9169" w:rsidR="0036450F" w:rsidRPr="00CF1677" w:rsidRDefault="0008153F" w:rsidP="00CB26E3">
      <w:pPr>
        <w:pStyle w:val="Default"/>
        <w:numPr>
          <w:ilvl w:val="0"/>
          <w:numId w:val="2"/>
        </w:numPr>
        <w:spacing w:after="259"/>
        <w:rPr>
          <w:rFonts w:ascii="Times New Roman" w:hAnsi="Times New Roman" w:cs="Times New Roman"/>
          <w:color w:val="auto"/>
          <w:sz w:val="26"/>
          <w:szCs w:val="26"/>
        </w:rPr>
      </w:pPr>
      <w:r w:rsidRPr="00CF1677">
        <w:rPr>
          <w:rFonts w:ascii="Times New Roman" w:hAnsi="Times New Roman" w:cs="Times New Roman"/>
          <w:color w:val="auto"/>
          <w:sz w:val="26"/>
          <w:szCs w:val="26"/>
        </w:rPr>
        <w:t>Gli adempimenti previsti per le norme sulla trasparenza sono riepilogati nell’</w:t>
      </w:r>
      <w:r w:rsidR="003D3F35" w:rsidRPr="00CF1677">
        <w:rPr>
          <w:rFonts w:ascii="Times New Roman" w:hAnsi="Times New Roman" w:cs="Times New Roman"/>
          <w:color w:val="auto"/>
          <w:sz w:val="26"/>
          <w:szCs w:val="26"/>
        </w:rPr>
        <w:t xml:space="preserve">Albero della Trasparenza, </w:t>
      </w:r>
      <w:r w:rsidRPr="00CF1677">
        <w:rPr>
          <w:rFonts w:ascii="Times New Roman" w:hAnsi="Times New Roman" w:cs="Times New Roman"/>
          <w:color w:val="auto"/>
          <w:sz w:val="26"/>
          <w:szCs w:val="26"/>
        </w:rPr>
        <w:t>all.2 al presente PTPC.</w:t>
      </w:r>
    </w:p>
    <w:p w14:paraId="46D7BB02" w14:textId="77777777" w:rsidR="00C307E7" w:rsidRPr="00CB26E3" w:rsidRDefault="00C307E7" w:rsidP="00CF1677">
      <w:pPr>
        <w:pStyle w:val="Default"/>
        <w:numPr>
          <w:ilvl w:val="0"/>
          <w:numId w:val="16"/>
        </w:numPr>
        <w:spacing w:after="259"/>
        <w:ind w:left="709"/>
        <w:outlineLvl w:val="1"/>
        <w:rPr>
          <w:rFonts w:ascii="Times New Roman" w:hAnsi="Times New Roman" w:cs="Times New Roman"/>
          <w:sz w:val="28"/>
          <w:szCs w:val="28"/>
        </w:rPr>
      </w:pPr>
      <w:bookmarkStart w:id="39" w:name="_Toc25057191"/>
      <w:r w:rsidRPr="00CB26E3">
        <w:rPr>
          <w:rFonts w:ascii="Times New Roman" w:hAnsi="Times New Roman" w:cs="Times New Roman"/>
          <w:sz w:val="28"/>
          <w:szCs w:val="28"/>
        </w:rPr>
        <w:t>TUTELA DEL SEGNALANTE INTERNO</w:t>
      </w:r>
      <w:r w:rsidR="00A27BB2" w:rsidRPr="00CB26E3">
        <w:rPr>
          <w:rFonts w:ascii="Times New Roman" w:hAnsi="Times New Roman" w:cs="Times New Roman"/>
          <w:sz w:val="28"/>
          <w:szCs w:val="28"/>
        </w:rPr>
        <w:t>/ESTERNO</w:t>
      </w:r>
      <w:bookmarkEnd w:id="39"/>
    </w:p>
    <w:p w14:paraId="5D2E0BC0" w14:textId="205D46D1" w:rsidR="00576A4D" w:rsidRPr="00DA150F" w:rsidRDefault="00B95630" w:rsidP="00CB26E3">
      <w:pPr>
        <w:pStyle w:val="Default"/>
        <w:spacing w:after="259"/>
        <w:rPr>
          <w:rFonts w:ascii="Times New Roman" w:hAnsi="Times New Roman" w:cs="Times New Roman"/>
          <w:color w:val="auto"/>
          <w:sz w:val="26"/>
          <w:szCs w:val="26"/>
        </w:rPr>
      </w:pPr>
      <w:r w:rsidRPr="00DA150F">
        <w:rPr>
          <w:rFonts w:ascii="Times New Roman" w:hAnsi="Times New Roman" w:cs="Times New Roman"/>
          <w:color w:val="auto"/>
          <w:sz w:val="26"/>
          <w:szCs w:val="26"/>
        </w:rPr>
        <w:t>A</w:t>
      </w:r>
      <w:r w:rsidR="007369A4" w:rsidRPr="00DA150F">
        <w:rPr>
          <w:rFonts w:ascii="Times New Roman" w:hAnsi="Times New Roman" w:cs="Times New Roman"/>
          <w:color w:val="auto"/>
          <w:sz w:val="26"/>
          <w:szCs w:val="26"/>
        </w:rPr>
        <w:t xml:space="preserve">pplicare </w:t>
      </w:r>
      <w:r w:rsidR="002B105C" w:rsidRPr="00DA150F">
        <w:rPr>
          <w:rFonts w:ascii="Times New Roman" w:hAnsi="Times New Roman" w:cs="Times New Roman"/>
          <w:color w:val="auto"/>
          <w:sz w:val="26"/>
          <w:szCs w:val="26"/>
        </w:rPr>
        <w:t>effettiva</w:t>
      </w:r>
      <w:r w:rsidRPr="00DA150F">
        <w:rPr>
          <w:rFonts w:ascii="Times New Roman" w:hAnsi="Times New Roman" w:cs="Times New Roman"/>
          <w:color w:val="auto"/>
          <w:sz w:val="26"/>
          <w:szCs w:val="26"/>
        </w:rPr>
        <w:t xml:space="preserve">mente </w:t>
      </w:r>
      <w:r w:rsidR="002B105C" w:rsidRPr="00DA150F">
        <w:rPr>
          <w:rFonts w:ascii="Times New Roman" w:hAnsi="Times New Roman" w:cs="Times New Roman"/>
          <w:color w:val="auto"/>
          <w:sz w:val="26"/>
          <w:szCs w:val="26"/>
        </w:rPr>
        <w:t xml:space="preserve">la </w:t>
      </w:r>
      <w:r w:rsidR="002B105C" w:rsidRPr="00DA150F">
        <w:rPr>
          <w:rFonts w:ascii="Times New Roman" w:hAnsi="Times New Roman" w:cs="Times New Roman"/>
          <w:b/>
          <w:color w:val="auto"/>
          <w:sz w:val="26"/>
          <w:szCs w:val="26"/>
        </w:rPr>
        <w:t>normativa sulla segnalazione da parte del dipendente di condotte illecite di cui sia venuto a conoscenza</w:t>
      </w:r>
      <w:r w:rsidR="002B105C" w:rsidRPr="00DA150F">
        <w:rPr>
          <w:rFonts w:ascii="Times New Roman" w:hAnsi="Times New Roman" w:cs="Times New Roman"/>
          <w:color w:val="auto"/>
          <w:sz w:val="26"/>
          <w:szCs w:val="26"/>
        </w:rPr>
        <w:t>, di cui al comma 51 dell</w:t>
      </w:r>
      <w:r w:rsidR="00D13F02" w:rsidRPr="00DA150F">
        <w:rPr>
          <w:rFonts w:ascii="Times New Roman" w:hAnsi="Times New Roman" w:cs="Times New Roman"/>
          <w:color w:val="auto"/>
          <w:sz w:val="26"/>
          <w:szCs w:val="26"/>
        </w:rPr>
        <w:t>’art.1 dell</w:t>
      </w:r>
      <w:r w:rsidR="002B105C" w:rsidRPr="00DA150F">
        <w:rPr>
          <w:rFonts w:ascii="Times New Roman" w:hAnsi="Times New Roman" w:cs="Times New Roman"/>
          <w:color w:val="auto"/>
          <w:sz w:val="26"/>
          <w:szCs w:val="26"/>
        </w:rPr>
        <w:t xml:space="preserve">a legge n. 190, con le necessarie forme di tutela, </w:t>
      </w:r>
      <w:r w:rsidR="002B105C" w:rsidRPr="00DA150F">
        <w:rPr>
          <w:rFonts w:ascii="Times New Roman" w:hAnsi="Times New Roman" w:cs="Times New Roman"/>
          <w:bCs/>
          <w:color w:val="auto"/>
          <w:sz w:val="26"/>
          <w:szCs w:val="26"/>
        </w:rPr>
        <w:t>ferme restando le garanzie di veridicità dei fatti, a tutela del denunciato</w:t>
      </w:r>
      <w:r w:rsidR="00576A4D" w:rsidRPr="00DA150F">
        <w:rPr>
          <w:rFonts w:ascii="Times New Roman" w:hAnsi="Times New Roman" w:cs="Times New Roman"/>
          <w:bCs/>
          <w:color w:val="auto"/>
          <w:sz w:val="26"/>
          <w:szCs w:val="26"/>
        </w:rPr>
        <w:t>, con particolare riguardo a:</w:t>
      </w:r>
    </w:p>
    <w:p w14:paraId="4A859E4A" w14:textId="77777777" w:rsidR="00576A4D" w:rsidRPr="00DA150F" w:rsidRDefault="00576A4D" w:rsidP="00576A4D">
      <w:pPr>
        <w:pStyle w:val="Default"/>
        <w:numPr>
          <w:ilvl w:val="1"/>
          <w:numId w:val="18"/>
        </w:numPr>
        <w:rPr>
          <w:rFonts w:ascii="Times New Roman" w:hAnsi="Times New Roman"/>
          <w:bCs/>
          <w:color w:val="auto"/>
          <w:sz w:val="26"/>
          <w:szCs w:val="26"/>
        </w:rPr>
      </w:pPr>
      <w:r w:rsidRPr="00DA150F">
        <w:rPr>
          <w:rFonts w:ascii="Times New Roman" w:hAnsi="Times New Roman"/>
          <w:bCs/>
          <w:color w:val="auto"/>
          <w:sz w:val="26"/>
          <w:szCs w:val="26"/>
        </w:rPr>
        <w:t>Tutela dell’anonimato</w:t>
      </w:r>
    </w:p>
    <w:p w14:paraId="0316590C" w14:textId="77777777" w:rsidR="00576A4D" w:rsidRPr="00DA150F" w:rsidRDefault="00576A4D" w:rsidP="00576A4D">
      <w:pPr>
        <w:pStyle w:val="Default"/>
        <w:numPr>
          <w:ilvl w:val="1"/>
          <w:numId w:val="18"/>
        </w:numPr>
        <w:rPr>
          <w:rFonts w:ascii="Times New Roman" w:hAnsi="Times New Roman"/>
          <w:bCs/>
          <w:color w:val="auto"/>
          <w:sz w:val="26"/>
          <w:szCs w:val="26"/>
        </w:rPr>
      </w:pPr>
      <w:r w:rsidRPr="00DA150F">
        <w:rPr>
          <w:rFonts w:ascii="Times New Roman" w:hAnsi="Times New Roman"/>
          <w:bCs/>
          <w:color w:val="auto"/>
          <w:sz w:val="26"/>
          <w:szCs w:val="26"/>
        </w:rPr>
        <w:t>Divieto di discriminazione nei confronti del whistleblower</w:t>
      </w:r>
    </w:p>
    <w:p w14:paraId="0B62E4E0" w14:textId="77777777" w:rsidR="00576A4D" w:rsidRPr="00DA150F" w:rsidRDefault="00576A4D" w:rsidP="00576A4D">
      <w:pPr>
        <w:pStyle w:val="Default"/>
        <w:numPr>
          <w:ilvl w:val="1"/>
          <w:numId w:val="18"/>
        </w:numPr>
        <w:rPr>
          <w:rFonts w:ascii="Times New Roman" w:hAnsi="Times New Roman"/>
          <w:bCs/>
          <w:color w:val="auto"/>
          <w:sz w:val="26"/>
          <w:szCs w:val="26"/>
        </w:rPr>
      </w:pPr>
      <w:r w:rsidRPr="00DA150F">
        <w:rPr>
          <w:rFonts w:ascii="Times New Roman" w:hAnsi="Times New Roman"/>
          <w:bCs/>
          <w:color w:val="auto"/>
          <w:sz w:val="26"/>
          <w:szCs w:val="26"/>
        </w:rPr>
        <w:lastRenderedPageBreak/>
        <w:t>Sottrazione della denuncia al diritto di accesso ex L. 241/1990 rispettivamente L.P. n. 17/1993.</w:t>
      </w:r>
    </w:p>
    <w:p w14:paraId="6BF30BBD" w14:textId="77777777" w:rsidR="00576A4D" w:rsidRPr="00DA150F" w:rsidRDefault="00FC3C61" w:rsidP="00DA150F">
      <w:pPr>
        <w:pStyle w:val="Default"/>
        <w:numPr>
          <w:ilvl w:val="0"/>
          <w:numId w:val="2"/>
        </w:numPr>
        <w:tabs>
          <w:tab w:val="clear" w:pos="720"/>
          <w:tab w:val="num" w:pos="360"/>
        </w:tabs>
        <w:ind w:left="426"/>
        <w:rPr>
          <w:rFonts w:ascii="Times New Roman" w:hAnsi="Times New Roman"/>
          <w:bCs/>
          <w:color w:val="auto"/>
          <w:sz w:val="26"/>
          <w:szCs w:val="26"/>
        </w:rPr>
      </w:pPr>
      <w:r w:rsidRPr="00DA150F">
        <w:rPr>
          <w:rFonts w:ascii="Times New Roman" w:hAnsi="Times New Roman" w:cs="Times New Roman"/>
          <w:bCs/>
          <w:color w:val="auto"/>
          <w:sz w:val="26"/>
          <w:szCs w:val="26"/>
        </w:rPr>
        <w:t xml:space="preserve">A tal fine </w:t>
      </w:r>
      <w:r w:rsidR="00E510FC" w:rsidRPr="00DA150F">
        <w:rPr>
          <w:rFonts w:ascii="Times New Roman" w:hAnsi="Times New Roman" w:cs="Times New Roman"/>
          <w:bCs/>
          <w:color w:val="auto"/>
          <w:sz w:val="26"/>
          <w:szCs w:val="26"/>
        </w:rPr>
        <w:t xml:space="preserve">è stato </w:t>
      </w:r>
      <w:r w:rsidRPr="00DA150F">
        <w:rPr>
          <w:rFonts w:ascii="Times New Roman" w:hAnsi="Times New Roman" w:cs="Times New Roman"/>
          <w:bCs/>
          <w:color w:val="auto"/>
          <w:sz w:val="26"/>
          <w:szCs w:val="26"/>
        </w:rPr>
        <w:t>diramato apposito ordine di servizio/circolare a tutto il personale, recante la procedura per la segnalazione e le garanzie per l’anonimato e la non discriminazione del denunciante.</w:t>
      </w:r>
      <w:r w:rsidR="00A27BB2" w:rsidRPr="00DA150F">
        <w:rPr>
          <w:rFonts w:ascii="Times New Roman" w:hAnsi="Times New Roman" w:cs="Times New Roman"/>
          <w:bCs/>
          <w:color w:val="auto"/>
          <w:sz w:val="26"/>
          <w:szCs w:val="26"/>
        </w:rPr>
        <w:t xml:space="preserve"> Nel corso del 2018, si </w:t>
      </w:r>
      <w:r w:rsidR="00620EF3" w:rsidRPr="00DA150F">
        <w:rPr>
          <w:rFonts w:ascii="Times New Roman" w:hAnsi="Times New Roman" w:cs="Times New Roman"/>
          <w:bCs/>
          <w:color w:val="auto"/>
          <w:sz w:val="26"/>
          <w:szCs w:val="26"/>
        </w:rPr>
        <w:t>è garantita</w:t>
      </w:r>
      <w:r w:rsidR="00A27BB2" w:rsidRPr="00DA150F">
        <w:rPr>
          <w:rFonts w:ascii="Times New Roman" w:hAnsi="Times New Roman" w:cs="Times New Roman"/>
          <w:bCs/>
          <w:color w:val="auto"/>
          <w:sz w:val="26"/>
          <w:szCs w:val="26"/>
        </w:rPr>
        <w:t xml:space="preserve"> la piena applicazione della nuova legge sulla tutela del segnalante </w:t>
      </w:r>
      <w:r w:rsidR="003D3F35" w:rsidRPr="00DA150F">
        <w:rPr>
          <w:rFonts w:ascii="Times New Roman" w:hAnsi="Times New Roman" w:cs="Times New Roman"/>
          <w:bCs/>
          <w:color w:val="auto"/>
          <w:sz w:val="26"/>
          <w:szCs w:val="26"/>
        </w:rPr>
        <w:t xml:space="preserve">approvata in data 16 novembre </w:t>
      </w:r>
      <w:r w:rsidR="00A27BB2" w:rsidRPr="00DA150F">
        <w:rPr>
          <w:rFonts w:ascii="Times New Roman" w:hAnsi="Times New Roman" w:cs="Times New Roman"/>
          <w:bCs/>
          <w:color w:val="auto"/>
          <w:sz w:val="26"/>
          <w:szCs w:val="26"/>
        </w:rPr>
        <w:t>u.s.</w:t>
      </w:r>
      <w:r w:rsidR="003D3F35" w:rsidRPr="00DA150F">
        <w:rPr>
          <w:rFonts w:ascii="Times New Roman" w:hAnsi="Times New Roman" w:cs="Times New Roman"/>
          <w:bCs/>
          <w:color w:val="auto"/>
          <w:sz w:val="26"/>
          <w:szCs w:val="26"/>
        </w:rPr>
        <w:t>, con particolare riguardo alla tutela</w:t>
      </w:r>
      <w:r w:rsidR="00803DB9" w:rsidRPr="00DA150F">
        <w:rPr>
          <w:rFonts w:ascii="Times New Roman" w:hAnsi="Times New Roman" w:cs="Times New Roman"/>
          <w:bCs/>
          <w:color w:val="auto"/>
          <w:sz w:val="26"/>
          <w:szCs w:val="26"/>
        </w:rPr>
        <w:t xml:space="preserve"> dei segnalanti collaboratori di ditte e fornitori della APSP.</w:t>
      </w:r>
      <w:r w:rsidR="00576A4D" w:rsidRPr="00DA150F">
        <w:rPr>
          <w:rFonts w:ascii="Arial" w:hAnsi="Arial" w:cs="Arial"/>
          <w:bCs/>
          <w:color w:val="auto"/>
          <w:kern w:val="3"/>
          <w:sz w:val="26"/>
          <w:szCs w:val="26"/>
          <w:lang w:eastAsia="zh-CN"/>
        </w:rPr>
        <w:t xml:space="preserve"> </w:t>
      </w:r>
      <w:r w:rsidR="00576A4D" w:rsidRPr="00DA150F">
        <w:rPr>
          <w:rFonts w:ascii="Times New Roman" w:hAnsi="Times New Roman"/>
          <w:bCs/>
          <w:color w:val="auto"/>
          <w:sz w:val="26"/>
          <w:szCs w:val="26"/>
        </w:rPr>
        <w:t>L’unico destinatario è il Responsabile della prevenzione della corruzione. La casella non è accessibile da altri canali. Il RPC, al ricevimento della segnalazione provvederà, a seconda del contenuto della stessa, ad avviare le opportune verifiche interne che seguiranno poi l’eventuale percorso del procedimento disciplinare con interessamento dell’ufficio risorse umane. In sede di procedimento disciplinare, l’identità del segnalante potrà essere rivelata all’autorità disciplinare e all’incolpato solo nei casi che ci sia consenso esplicito del segnalante.</w:t>
      </w:r>
    </w:p>
    <w:p w14:paraId="6616427E" w14:textId="77777777" w:rsidR="00576A4D" w:rsidRPr="00DA150F" w:rsidRDefault="00576A4D" w:rsidP="00DA150F">
      <w:pPr>
        <w:pStyle w:val="Default"/>
        <w:numPr>
          <w:ilvl w:val="0"/>
          <w:numId w:val="2"/>
        </w:numPr>
        <w:tabs>
          <w:tab w:val="clear" w:pos="720"/>
          <w:tab w:val="num" w:pos="360"/>
        </w:tabs>
        <w:ind w:left="426"/>
        <w:rPr>
          <w:rFonts w:ascii="Times New Roman" w:hAnsi="Times New Roman"/>
          <w:bCs/>
          <w:color w:val="auto"/>
          <w:sz w:val="26"/>
          <w:szCs w:val="26"/>
        </w:rPr>
      </w:pPr>
      <w:r w:rsidRPr="00DA150F">
        <w:rPr>
          <w:rFonts w:ascii="Times New Roman" w:hAnsi="Times New Roman"/>
          <w:bCs/>
          <w:color w:val="auto"/>
          <w:sz w:val="26"/>
          <w:szCs w:val="26"/>
        </w:rPr>
        <w:t>L’Amministrazione prende in considerazione anche le segnalazioni anonime, ove le stesse si presentino adeguatamente circostanziate e corredate da dovizia di particolari tali da farle ritenere presumibilmente fondate.</w:t>
      </w:r>
    </w:p>
    <w:p w14:paraId="7F01BB9A" w14:textId="77777777" w:rsidR="00576A4D" w:rsidRPr="00DA150F" w:rsidRDefault="00576A4D" w:rsidP="00DA150F">
      <w:pPr>
        <w:pStyle w:val="Default"/>
        <w:numPr>
          <w:ilvl w:val="0"/>
          <w:numId w:val="2"/>
        </w:numPr>
        <w:tabs>
          <w:tab w:val="clear" w:pos="720"/>
          <w:tab w:val="num" w:pos="360"/>
        </w:tabs>
        <w:ind w:left="426"/>
        <w:rPr>
          <w:rFonts w:ascii="Times New Roman" w:hAnsi="Times New Roman"/>
          <w:bCs/>
          <w:color w:val="auto"/>
          <w:sz w:val="26"/>
          <w:szCs w:val="26"/>
        </w:rPr>
      </w:pPr>
      <w:r w:rsidRPr="00DA150F">
        <w:rPr>
          <w:rFonts w:ascii="Times New Roman" w:hAnsi="Times New Roman"/>
          <w:bCs/>
          <w:color w:val="auto"/>
          <w:sz w:val="26"/>
          <w:szCs w:val="26"/>
        </w:rPr>
        <w:t>In ogni caso al personale è stata data pubblicità della possibilità di inoltrare direttamente la segnalazione, e con eguale valore esimente ai sensi del Codice disciplinare, ad ANAC, all’apposita casella predisposta ai sensi dell’art. 1, comma 51 della legge 6 novembre 2012, n. 190 e dell’art. 19, comma 5 della legge 11 agosto 2014, n. 114:</w:t>
      </w:r>
    </w:p>
    <w:p w14:paraId="00870F5D" w14:textId="4193C138" w:rsidR="00576A4D" w:rsidRDefault="00285FDE" w:rsidP="009D5B4E">
      <w:pPr>
        <w:pStyle w:val="Default"/>
        <w:numPr>
          <w:ilvl w:val="1"/>
          <w:numId w:val="2"/>
        </w:numPr>
        <w:rPr>
          <w:rFonts w:ascii="Times New Roman" w:hAnsi="Times New Roman"/>
          <w:bCs/>
          <w:color w:val="auto"/>
          <w:sz w:val="26"/>
          <w:szCs w:val="26"/>
        </w:rPr>
      </w:pPr>
      <w:hyperlink r:id="rId30" w:history="1">
        <w:r w:rsidR="00576A4D" w:rsidRPr="00DA150F">
          <w:rPr>
            <w:rStyle w:val="Collegamentoipertestuale"/>
            <w:rFonts w:ascii="Times New Roman" w:hAnsi="Times New Roman"/>
            <w:bCs/>
            <w:color w:val="auto"/>
            <w:sz w:val="26"/>
            <w:szCs w:val="26"/>
          </w:rPr>
          <w:t>whistleblowing@anticorruzione.it</w:t>
        </w:r>
      </w:hyperlink>
      <w:r w:rsidR="00576A4D" w:rsidRPr="00DA150F">
        <w:rPr>
          <w:rFonts w:ascii="Times New Roman" w:hAnsi="Times New Roman"/>
          <w:bCs/>
          <w:color w:val="auto"/>
          <w:sz w:val="26"/>
          <w:szCs w:val="26"/>
        </w:rPr>
        <w:t>.</w:t>
      </w:r>
    </w:p>
    <w:p w14:paraId="5865258C" w14:textId="70EB3BC8" w:rsidR="00576A4D" w:rsidRPr="00285FDE" w:rsidRDefault="00576A4D" w:rsidP="00DA150F">
      <w:pPr>
        <w:pStyle w:val="Default"/>
        <w:numPr>
          <w:ilvl w:val="0"/>
          <w:numId w:val="2"/>
        </w:numPr>
        <w:tabs>
          <w:tab w:val="clear" w:pos="720"/>
          <w:tab w:val="left" w:pos="360"/>
        </w:tabs>
        <w:spacing w:after="259"/>
        <w:ind w:left="284"/>
        <w:rPr>
          <w:rFonts w:ascii="Times New Roman" w:hAnsi="Times New Roman"/>
          <w:bCs/>
          <w:color w:val="auto"/>
          <w:sz w:val="26"/>
          <w:szCs w:val="26"/>
        </w:rPr>
      </w:pPr>
      <w:r w:rsidRPr="00285FDE">
        <w:rPr>
          <w:rFonts w:ascii="Times New Roman" w:hAnsi="Times New Roman"/>
          <w:bCs/>
          <w:color w:val="auto"/>
          <w:sz w:val="26"/>
          <w:szCs w:val="26"/>
        </w:rPr>
        <w:t>Nel corso del 2018, si è provveduto a garantire la piena applicazione della nuova legge n.179 del 30/11/2017 recante “Disposizioni per la tutela degli autori di segnalazioni di reati o irregolarità di cui siano venuti a conoscenza nell'ambito di un rapporto di lavoro pubblico o privato” sulla tutela del segnalante, con particolare</w:t>
      </w:r>
      <w:r w:rsidRPr="00285FDE">
        <w:rPr>
          <w:rFonts w:ascii="Times New Roman" w:hAnsi="Times New Roman"/>
          <w:bCs/>
          <w:color w:val="auto"/>
          <w:sz w:val="28"/>
          <w:szCs w:val="28"/>
        </w:rPr>
        <w:t xml:space="preserve"> r</w:t>
      </w:r>
      <w:r w:rsidRPr="00285FDE">
        <w:rPr>
          <w:rFonts w:ascii="Times New Roman" w:hAnsi="Times New Roman"/>
          <w:bCs/>
          <w:color w:val="auto"/>
          <w:sz w:val="26"/>
          <w:szCs w:val="26"/>
        </w:rPr>
        <w:t>iguardo alla tutela dei segnalanti collaboratori di ditte e fornitori dell’Azienda, tramite</w:t>
      </w:r>
      <w:r w:rsidR="00006294" w:rsidRPr="00285FDE">
        <w:rPr>
          <w:rFonts w:ascii="Times New Roman" w:hAnsi="Times New Roman"/>
          <w:bCs/>
          <w:color w:val="auto"/>
          <w:sz w:val="26"/>
          <w:szCs w:val="26"/>
        </w:rPr>
        <w:t xml:space="preserve"> </w:t>
      </w:r>
      <w:r w:rsidRPr="00285FDE">
        <w:rPr>
          <w:rFonts w:ascii="Times New Roman" w:hAnsi="Times New Roman"/>
          <w:bCs/>
          <w:color w:val="auto"/>
          <w:sz w:val="26"/>
          <w:szCs w:val="26"/>
        </w:rPr>
        <w:t>avviso alle ditte contraenti</w:t>
      </w:r>
      <w:r w:rsidR="00006294" w:rsidRPr="00285FDE">
        <w:rPr>
          <w:rFonts w:ascii="Times New Roman" w:hAnsi="Times New Roman"/>
          <w:bCs/>
          <w:color w:val="auto"/>
          <w:sz w:val="26"/>
          <w:szCs w:val="26"/>
        </w:rPr>
        <w:t xml:space="preserve"> ed</w:t>
      </w:r>
      <w:r w:rsidRPr="00285FDE">
        <w:rPr>
          <w:rFonts w:ascii="Times New Roman" w:hAnsi="Times New Roman"/>
          <w:bCs/>
          <w:color w:val="auto"/>
          <w:sz w:val="26"/>
          <w:szCs w:val="26"/>
        </w:rPr>
        <w:t xml:space="preserve"> integrazione delle lettere di incarico.</w:t>
      </w:r>
    </w:p>
    <w:p w14:paraId="3B5E3FA2" w14:textId="47B6E47E" w:rsidR="009B0735" w:rsidRDefault="009B0735">
      <w:pPr>
        <w:spacing w:after="0" w:line="240" w:lineRule="auto"/>
        <w:rPr>
          <w:rFonts w:ascii="Times New Roman" w:eastAsia="Times New Roman" w:hAnsi="Times New Roman"/>
          <w:color w:val="FF0000"/>
          <w:sz w:val="28"/>
          <w:szCs w:val="28"/>
          <w:lang w:eastAsia="it-IT"/>
        </w:rPr>
      </w:pPr>
      <w:r>
        <w:rPr>
          <w:rFonts w:ascii="Times New Roman" w:hAnsi="Times New Roman"/>
          <w:color w:val="FF0000"/>
          <w:sz w:val="28"/>
          <w:szCs w:val="28"/>
        </w:rPr>
        <w:br w:type="page"/>
      </w:r>
    </w:p>
    <w:p w14:paraId="4E68A2B8" w14:textId="77777777" w:rsidR="00FC3C61" w:rsidRPr="00576A4D" w:rsidRDefault="00FC3C61" w:rsidP="00CB26E3">
      <w:pPr>
        <w:pStyle w:val="Default"/>
        <w:spacing w:after="0"/>
        <w:ind w:left="360"/>
        <w:rPr>
          <w:rFonts w:ascii="Times New Roman" w:hAnsi="Times New Roman" w:cs="Times New Roman"/>
          <w:color w:val="FF0000"/>
          <w:sz w:val="28"/>
          <w:szCs w:val="28"/>
        </w:rPr>
      </w:pPr>
    </w:p>
    <w:p w14:paraId="29BBEBA4" w14:textId="77777777" w:rsidR="00C307E7" w:rsidRPr="00CF1677" w:rsidRDefault="003464CE" w:rsidP="00CF1677">
      <w:pPr>
        <w:pStyle w:val="Default"/>
        <w:numPr>
          <w:ilvl w:val="0"/>
          <w:numId w:val="16"/>
        </w:numPr>
        <w:spacing w:after="259"/>
        <w:ind w:left="709"/>
        <w:outlineLvl w:val="1"/>
        <w:rPr>
          <w:rFonts w:ascii="Times New Roman" w:hAnsi="Times New Roman" w:cs="Times New Roman"/>
          <w:sz w:val="28"/>
          <w:szCs w:val="28"/>
        </w:rPr>
      </w:pPr>
      <w:bookmarkStart w:id="40" w:name="_Toc25057192"/>
      <w:r w:rsidRPr="00CF1677">
        <w:rPr>
          <w:rFonts w:ascii="Times New Roman" w:hAnsi="Times New Roman" w:cs="Times New Roman"/>
          <w:sz w:val="28"/>
          <w:szCs w:val="28"/>
        </w:rPr>
        <w:t xml:space="preserve">EFFETTIVITÀ DEL </w:t>
      </w:r>
      <w:r w:rsidR="00C307E7" w:rsidRPr="00CF1677">
        <w:rPr>
          <w:rFonts w:ascii="Times New Roman" w:hAnsi="Times New Roman" w:cs="Times New Roman"/>
          <w:sz w:val="28"/>
          <w:szCs w:val="28"/>
        </w:rPr>
        <w:t>CODICE DI COMPORTAMENTO</w:t>
      </w:r>
      <w:bookmarkEnd w:id="40"/>
    </w:p>
    <w:p w14:paraId="3436D934" w14:textId="1391D9C0" w:rsidR="00CB26E3" w:rsidRPr="00CF1677" w:rsidRDefault="003464CE" w:rsidP="00DA150F">
      <w:pPr>
        <w:pStyle w:val="Default"/>
        <w:numPr>
          <w:ilvl w:val="0"/>
          <w:numId w:val="2"/>
        </w:numPr>
        <w:tabs>
          <w:tab w:val="clear" w:pos="720"/>
          <w:tab w:val="num" w:pos="360"/>
        </w:tabs>
        <w:spacing w:after="259"/>
        <w:ind w:left="284"/>
        <w:rPr>
          <w:rFonts w:ascii="Times New Roman" w:hAnsi="Times New Roman" w:cs="Times New Roman"/>
          <w:sz w:val="26"/>
          <w:szCs w:val="26"/>
        </w:rPr>
      </w:pPr>
      <w:r w:rsidRPr="00CF1677">
        <w:rPr>
          <w:rFonts w:ascii="Times New Roman" w:hAnsi="Times New Roman" w:cs="Times New Roman"/>
          <w:sz w:val="26"/>
          <w:szCs w:val="26"/>
        </w:rPr>
        <w:t>Formalizzare</w:t>
      </w:r>
      <w:r w:rsidR="00C30904" w:rsidRPr="00CF1677">
        <w:rPr>
          <w:rFonts w:ascii="Times New Roman" w:hAnsi="Times New Roman" w:cs="Times New Roman"/>
          <w:sz w:val="26"/>
          <w:szCs w:val="26"/>
        </w:rPr>
        <w:t xml:space="preserve"> </w:t>
      </w:r>
      <w:r w:rsidR="00B95630" w:rsidRPr="00CF1677">
        <w:rPr>
          <w:rFonts w:ascii="Times New Roman" w:hAnsi="Times New Roman" w:cs="Times New Roman"/>
          <w:sz w:val="26"/>
          <w:szCs w:val="26"/>
        </w:rPr>
        <w:t>le</w:t>
      </w:r>
      <w:r w:rsidR="002B105C" w:rsidRPr="00CF1677">
        <w:rPr>
          <w:rFonts w:ascii="Times New Roman" w:hAnsi="Times New Roman" w:cs="Times New Roman"/>
          <w:sz w:val="26"/>
          <w:szCs w:val="26"/>
        </w:rPr>
        <w:t xml:space="preserve"> misure che garantiscano il rispetto </w:t>
      </w:r>
      <w:r w:rsidRPr="00CF1677">
        <w:rPr>
          <w:rFonts w:ascii="Times New Roman" w:hAnsi="Times New Roman" w:cs="Times New Roman"/>
          <w:sz w:val="26"/>
          <w:szCs w:val="26"/>
        </w:rPr>
        <w:t xml:space="preserve">sia </w:t>
      </w:r>
      <w:r w:rsidR="002B105C" w:rsidRPr="00CF1677">
        <w:rPr>
          <w:rFonts w:ascii="Times New Roman" w:hAnsi="Times New Roman" w:cs="Times New Roman"/>
          <w:sz w:val="26"/>
          <w:szCs w:val="26"/>
        </w:rPr>
        <w:t>delle norme</w:t>
      </w:r>
      <w:r w:rsidR="00E82DD1" w:rsidRPr="00CF1677">
        <w:rPr>
          <w:rFonts w:ascii="Times New Roman" w:hAnsi="Times New Roman" w:cs="Times New Roman"/>
          <w:sz w:val="26"/>
          <w:szCs w:val="26"/>
        </w:rPr>
        <w:t xml:space="preserve"> </w:t>
      </w:r>
      <w:r w:rsidR="002B105C" w:rsidRPr="00CF1677">
        <w:rPr>
          <w:rFonts w:ascii="Times New Roman" w:hAnsi="Times New Roman" w:cs="Times New Roman"/>
          <w:sz w:val="26"/>
          <w:szCs w:val="26"/>
        </w:rPr>
        <w:t>del codice di comportamento</w:t>
      </w:r>
      <w:r w:rsidR="002B105C" w:rsidRPr="00DA150F">
        <w:rPr>
          <w:rFonts w:ascii="Times New Roman" w:hAnsi="Times New Roman" w:cs="Times New Roman"/>
          <w:sz w:val="26"/>
          <w:szCs w:val="26"/>
        </w:rPr>
        <w:t xml:space="preserve"> </w:t>
      </w:r>
      <w:r w:rsidR="00E82DD1" w:rsidRPr="00DA150F">
        <w:rPr>
          <w:rFonts w:ascii="Times New Roman" w:hAnsi="Times New Roman" w:cs="Times New Roman"/>
          <w:sz w:val="26"/>
          <w:szCs w:val="26"/>
        </w:rPr>
        <w:t xml:space="preserve">aziendale, </w:t>
      </w:r>
      <w:r w:rsidR="00E82DD1" w:rsidRPr="00CF1677">
        <w:rPr>
          <w:rFonts w:ascii="Times New Roman" w:hAnsi="Times New Roman" w:cs="Times New Roman"/>
          <w:color w:val="auto"/>
          <w:sz w:val="26"/>
          <w:szCs w:val="26"/>
        </w:rPr>
        <w:t xml:space="preserve">adottato </w:t>
      </w:r>
      <w:r w:rsidR="009C2032" w:rsidRPr="00CF1677">
        <w:rPr>
          <w:rFonts w:ascii="Times New Roman" w:hAnsi="Times New Roman" w:cs="Times New Roman"/>
          <w:color w:val="auto"/>
          <w:sz w:val="26"/>
          <w:szCs w:val="26"/>
        </w:rPr>
        <w:t>dalla APSP</w:t>
      </w:r>
      <w:r w:rsidR="00E82DD1" w:rsidRPr="00CF1677">
        <w:rPr>
          <w:rFonts w:ascii="Times New Roman" w:hAnsi="Times New Roman" w:cs="Times New Roman"/>
          <w:color w:val="auto"/>
          <w:sz w:val="26"/>
          <w:szCs w:val="26"/>
        </w:rPr>
        <w:t xml:space="preserve"> che di quelle </w:t>
      </w:r>
      <w:r w:rsidR="00E82DD1" w:rsidRPr="00DA150F">
        <w:rPr>
          <w:rFonts w:ascii="Times New Roman" w:hAnsi="Times New Roman" w:cs="Times New Roman"/>
          <w:sz w:val="26"/>
          <w:szCs w:val="26"/>
        </w:rPr>
        <w:t xml:space="preserve">più generali dettate per tutti </w:t>
      </w:r>
      <w:r w:rsidR="002B105C" w:rsidRPr="00DA150F">
        <w:rPr>
          <w:rFonts w:ascii="Times New Roman" w:hAnsi="Times New Roman" w:cs="Times New Roman"/>
          <w:sz w:val="26"/>
          <w:szCs w:val="26"/>
        </w:rPr>
        <w:t xml:space="preserve">i dipendenti delle pubbliche amministrazioni </w:t>
      </w:r>
      <w:r w:rsidR="00E82DD1" w:rsidRPr="00DA150F">
        <w:rPr>
          <w:rFonts w:ascii="Times New Roman" w:hAnsi="Times New Roman" w:cs="Times New Roman"/>
          <w:sz w:val="26"/>
          <w:szCs w:val="26"/>
        </w:rPr>
        <w:t>d</w:t>
      </w:r>
      <w:r w:rsidR="002B105C" w:rsidRPr="00DA150F">
        <w:rPr>
          <w:rFonts w:ascii="Times New Roman" w:hAnsi="Times New Roman" w:cs="Times New Roman"/>
          <w:sz w:val="26"/>
          <w:szCs w:val="26"/>
        </w:rPr>
        <w:t xml:space="preserve">al </w:t>
      </w:r>
      <w:r w:rsidR="003B4D76" w:rsidRPr="00DA150F">
        <w:rPr>
          <w:rFonts w:ascii="Times New Roman" w:hAnsi="Times New Roman" w:cs="Times New Roman"/>
          <w:sz w:val="26"/>
          <w:szCs w:val="26"/>
        </w:rPr>
        <w:t>DECRETO DEL PRESIDENTE DELLA REPUBBLICA 16 aprile 2013, n. 62</w:t>
      </w:r>
      <w:r w:rsidR="00E82DD1" w:rsidRPr="00DA150F">
        <w:rPr>
          <w:rFonts w:ascii="Times New Roman" w:hAnsi="Times New Roman" w:cs="Times New Roman"/>
          <w:sz w:val="26"/>
          <w:szCs w:val="26"/>
        </w:rPr>
        <w:t>.</w:t>
      </w:r>
      <w:r w:rsidRPr="00DA150F">
        <w:rPr>
          <w:rFonts w:ascii="Times New Roman" w:hAnsi="Times New Roman" w:cs="Times New Roman"/>
          <w:sz w:val="26"/>
          <w:szCs w:val="26"/>
        </w:rPr>
        <w:t xml:space="preserve"> </w:t>
      </w:r>
      <w:r w:rsidR="00E82DD1" w:rsidRPr="00DA150F">
        <w:rPr>
          <w:rFonts w:ascii="Times New Roman" w:hAnsi="Times New Roman" w:cs="Times New Roman"/>
          <w:sz w:val="26"/>
          <w:szCs w:val="26"/>
        </w:rPr>
        <w:t>Sarà cura dell</w:t>
      </w:r>
      <w:r w:rsidR="00E82DD1" w:rsidRPr="00DA150F">
        <w:rPr>
          <w:rFonts w:ascii="Times New Roman" w:hAnsi="Times New Roman" w:cs="Times New Roman"/>
          <w:color w:val="auto"/>
          <w:sz w:val="26"/>
          <w:szCs w:val="26"/>
        </w:rPr>
        <w:t xml:space="preserve">’APSP </w:t>
      </w:r>
      <w:r w:rsidR="00E82DD1" w:rsidRPr="00DA150F">
        <w:rPr>
          <w:rFonts w:ascii="Times New Roman" w:hAnsi="Times New Roman" w:cs="Times New Roman"/>
          <w:sz w:val="26"/>
          <w:szCs w:val="26"/>
        </w:rPr>
        <w:t>estendere tali norme,</w:t>
      </w:r>
      <w:r w:rsidR="00B95630" w:rsidRPr="00DA150F">
        <w:rPr>
          <w:rFonts w:ascii="Times New Roman" w:hAnsi="Times New Roman" w:cs="Times New Roman"/>
          <w:sz w:val="26"/>
          <w:szCs w:val="26"/>
        </w:rPr>
        <w:t xml:space="preserve"> l</w:t>
      </w:r>
      <w:r w:rsidR="00E82DD1" w:rsidRPr="00DA150F">
        <w:rPr>
          <w:rFonts w:ascii="Times New Roman" w:hAnsi="Times New Roman" w:cs="Times New Roman"/>
          <w:sz w:val="26"/>
          <w:szCs w:val="26"/>
        </w:rPr>
        <w:t xml:space="preserve">addove compatibili, a </w:t>
      </w:r>
      <w:r w:rsidR="00B95630" w:rsidRPr="00DA150F">
        <w:rPr>
          <w:rFonts w:ascii="Times New Roman" w:hAnsi="Times New Roman" w:cs="Times New Roman"/>
          <w:sz w:val="26"/>
          <w:szCs w:val="26"/>
        </w:rPr>
        <w:t>tutti i collaboratori dell’amministrazione,</w:t>
      </w:r>
      <w:r w:rsidR="00E82DD1" w:rsidRPr="00DA150F">
        <w:rPr>
          <w:rFonts w:ascii="Times New Roman" w:hAnsi="Times New Roman" w:cs="Times New Roman"/>
          <w:sz w:val="26"/>
          <w:szCs w:val="26"/>
        </w:rPr>
        <w:t xml:space="preserve"> ai</w:t>
      </w:r>
      <w:r w:rsidR="00B95630" w:rsidRPr="00DA150F">
        <w:rPr>
          <w:rFonts w:ascii="Times New Roman" w:hAnsi="Times New Roman" w:cs="Times New Roman"/>
          <w:sz w:val="26"/>
          <w:szCs w:val="26"/>
        </w:rPr>
        <w:t xml:space="preserve"> titolari di organi e di incarichi negli uffici di diretta collaborazione delle autorità, </w:t>
      </w:r>
      <w:r w:rsidR="00E82DD1" w:rsidRPr="00DA150F">
        <w:rPr>
          <w:rFonts w:ascii="Times New Roman" w:hAnsi="Times New Roman" w:cs="Times New Roman"/>
          <w:sz w:val="26"/>
          <w:szCs w:val="26"/>
        </w:rPr>
        <w:t>a</w:t>
      </w:r>
      <w:r w:rsidR="00083F7C" w:rsidRPr="00DA150F">
        <w:rPr>
          <w:rFonts w:ascii="Times New Roman" w:hAnsi="Times New Roman" w:cs="Times New Roman"/>
          <w:sz w:val="26"/>
          <w:szCs w:val="26"/>
        </w:rPr>
        <w:t>i</w:t>
      </w:r>
      <w:r w:rsidR="00B95630" w:rsidRPr="00DA150F">
        <w:rPr>
          <w:rFonts w:ascii="Times New Roman" w:hAnsi="Times New Roman" w:cs="Times New Roman"/>
          <w:sz w:val="26"/>
          <w:szCs w:val="26"/>
        </w:rPr>
        <w:t xml:space="preserve"> collaboratori a qualsiasi titolo di imprese fornitrici di beni o servizi o che realizzano opere in favore dell’</w:t>
      </w:r>
      <w:r w:rsidR="00E82DD1" w:rsidRPr="00DA150F">
        <w:rPr>
          <w:rFonts w:ascii="Times New Roman" w:hAnsi="Times New Roman" w:cs="Times New Roman"/>
          <w:sz w:val="26"/>
          <w:szCs w:val="26"/>
        </w:rPr>
        <w:t>A</w:t>
      </w:r>
      <w:r w:rsidRPr="00DA150F">
        <w:rPr>
          <w:rFonts w:ascii="Times New Roman" w:hAnsi="Times New Roman" w:cs="Times New Roman"/>
          <w:sz w:val="26"/>
          <w:szCs w:val="26"/>
        </w:rPr>
        <w:t>mministrazione</w:t>
      </w:r>
      <w:r w:rsidR="00C307E7" w:rsidRPr="00DA150F">
        <w:rPr>
          <w:rFonts w:ascii="Times New Roman" w:hAnsi="Times New Roman" w:cs="Times New Roman"/>
          <w:sz w:val="26"/>
          <w:szCs w:val="26"/>
        </w:rPr>
        <w:t xml:space="preserve">. </w:t>
      </w:r>
      <w:r w:rsidR="00CB26E3" w:rsidRPr="00CF1677">
        <w:rPr>
          <w:rFonts w:ascii="Times New Roman" w:hAnsi="Times New Roman" w:cs="Times New Roman"/>
          <w:color w:val="auto"/>
          <w:sz w:val="26"/>
          <w:szCs w:val="26"/>
        </w:rPr>
        <w:t>A tal fine si è adottato nel 2018 un modello di lettera di incarico e d’appalto riportanti espressamente clausole che estendano l’obbligo di osservanza del codice di comportamento</w:t>
      </w:r>
    </w:p>
    <w:p w14:paraId="7882279E" w14:textId="77777777" w:rsidR="00CB26E3" w:rsidRPr="008D0B05" w:rsidRDefault="00CB26E3" w:rsidP="00CB26E3">
      <w:pPr>
        <w:pStyle w:val="Default"/>
        <w:spacing w:after="259"/>
        <w:ind w:left="720"/>
        <w:rPr>
          <w:rFonts w:ascii="Times New Roman" w:hAnsi="Times New Roman" w:cs="Times New Roman"/>
          <w:sz w:val="28"/>
          <w:szCs w:val="28"/>
        </w:rPr>
      </w:pPr>
    </w:p>
    <w:p w14:paraId="58F158F1" w14:textId="482B5D4F" w:rsidR="00A04DD6" w:rsidRPr="00CB26E3" w:rsidRDefault="00CB26E3" w:rsidP="00E62253">
      <w:pPr>
        <w:pStyle w:val="Default"/>
        <w:numPr>
          <w:ilvl w:val="0"/>
          <w:numId w:val="16"/>
        </w:numPr>
        <w:spacing w:after="259"/>
        <w:ind w:left="426"/>
        <w:outlineLvl w:val="1"/>
        <w:rPr>
          <w:rFonts w:ascii="Times New Roman" w:hAnsi="Times New Roman" w:cs="Times New Roman"/>
          <w:b/>
          <w:sz w:val="28"/>
          <w:szCs w:val="28"/>
        </w:rPr>
      </w:pPr>
      <w:bookmarkStart w:id="41" w:name="_Toc25057193"/>
      <w:r>
        <w:rPr>
          <w:rFonts w:ascii="Times New Roman" w:hAnsi="Times New Roman" w:cs="Times New Roman"/>
          <w:sz w:val="28"/>
          <w:szCs w:val="28"/>
        </w:rPr>
        <w:t xml:space="preserve"> </w:t>
      </w:r>
      <w:r w:rsidR="00A04DD6" w:rsidRPr="00CB26E3">
        <w:rPr>
          <w:rFonts w:ascii="Times New Roman" w:hAnsi="Times New Roman" w:cs="Times New Roman"/>
          <w:b/>
          <w:sz w:val="28"/>
          <w:szCs w:val="28"/>
        </w:rPr>
        <w:t>PROCEDIMENTI DISCIPLINARI</w:t>
      </w:r>
      <w:bookmarkEnd w:id="41"/>
    </w:p>
    <w:p w14:paraId="3DEE04F8" w14:textId="77777777" w:rsidR="002B105C" w:rsidRPr="00DA150F" w:rsidRDefault="00B95630" w:rsidP="00DA150F">
      <w:pPr>
        <w:pStyle w:val="Default"/>
        <w:numPr>
          <w:ilvl w:val="0"/>
          <w:numId w:val="2"/>
        </w:numPr>
        <w:spacing w:after="259"/>
        <w:ind w:left="284"/>
        <w:rPr>
          <w:rFonts w:ascii="Times New Roman" w:hAnsi="Times New Roman" w:cs="Times New Roman"/>
          <w:sz w:val="26"/>
          <w:szCs w:val="26"/>
        </w:rPr>
      </w:pPr>
      <w:r w:rsidRPr="00DA150F">
        <w:rPr>
          <w:rFonts w:ascii="Times New Roman" w:hAnsi="Times New Roman" w:cs="Times New Roman"/>
          <w:sz w:val="26"/>
          <w:szCs w:val="26"/>
        </w:rPr>
        <w:t xml:space="preserve">Garantire </w:t>
      </w:r>
      <w:r w:rsidR="002B105C" w:rsidRPr="00DA150F">
        <w:rPr>
          <w:rFonts w:ascii="Times New Roman" w:hAnsi="Times New Roman" w:cs="Times New Roman"/>
          <w:sz w:val="26"/>
          <w:szCs w:val="26"/>
        </w:rPr>
        <w:t xml:space="preserve">le misure necessarie all’effettiva attivazione della </w:t>
      </w:r>
      <w:r w:rsidR="002B105C" w:rsidRPr="00DA150F">
        <w:rPr>
          <w:rFonts w:ascii="Times New Roman" w:hAnsi="Times New Roman" w:cs="Times New Roman"/>
          <w:b/>
          <w:sz w:val="26"/>
          <w:szCs w:val="26"/>
        </w:rPr>
        <w:t>responsabilità disciplinare dei dipendenti</w:t>
      </w:r>
      <w:r w:rsidR="002B105C" w:rsidRPr="00DA150F">
        <w:rPr>
          <w:rFonts w:ascii="Times New Roman" w:hAnsi="Times New Roman" w:cs="Times New Roman"/>
          <w:sz w:val="26"/>
          <w:szCs w:val="26"/>
        </w:rPr>
        <w:t xml:space="preserve">, in caso di violazione dei doveri di comportamento, </w:t>
      </w:r>
      <w:r w:rsidR="002B105C" w:rsidRPr="00DA150F">
        <w:rPr>
          <w:rFonts w:ascii="Times New Roman" w:hAnsi="Times New Roman" w:cs="Times New Roman"/>
          <w:bCs/>
          <w:sz w:val="26"/>
          <w:szCs w:val="26"/>
        </w:rPr>
        <w:t>ivi incluso il dovere di rispettare</w:t>
      </w:r>
      <w:r w:rsidRPr="00DA150F">
        <w:rPr>
          <w:rFonts w:ascii="Times New Roman" w:hAnsi="Times New Roman" w:cs="Times New Roman"/>
          <w:bCs/>
          <w:sz w:val="26"/>
          <w:szCs w:val="26"/>
        </w:rPr>
        <w:t xml:space="preserve"> puntualmente </w:t>
      </w:r>
      <w:r w:rsidR="002B105C" w:rsidRPr="00DA150F">
        <w:rPr>
          <w:rFonts w:ascii="Times New Roman" w:hAnsi="Times New Roman" w:cs="Times New Roman"/>
          <w:bCs/>
          <w:sz w:val="26"/>
          <w:szCs w:val="26"/>
        </w:rPr>
        <w:t xml:space="preserve">le prescrizioni contenute nel </w:t>
      </w:r>
      <w:r w:rsidR="00083F7C" w:rsidRPr="00DA150F">
        <w:rPr>
          <w:rFonts w:ascii="Times New Roman" w:hAnsi="Times New Roman" w:cs="Times New Roman"/>
          <w:bCs/>
          <w:sz w:val="26"/>
          <w:szCs w:val="26"/>
        </w:rPr>
        <w:t>P</w:t>
      </w:r>
      <w:r w:rsidR="002B105C" w:rsidRPr="00DA150F">
        <w:rPr>
          <w:rFonts w:ascii="Times New Roman" w:hAnsi="Times New Roman" w:cs="Times New Roman"/>
          <w:bCs/>
          <w:sz w:val="26"/>
          <w:szCs w:val="26"/>
        </w:rPr>
        <w:t>iano triennale</w:t>
      </w:r>
      <w:r w:rsidR="00083F7C" w:rsidRPr="00DA150F">
        <w:rPr>
          <w:rFonts w:ascii="Times New Roman" w:hAnsi="Times New Roman" w:cs="Times New Roman"/>
          <w:bCs/>
          <w:sz w:val="26"/>
          <w:szCs w:val="26"/>
        </w:rPr>
        <w:t xml:space="preserve"> di Prevenzione della Corruzione</w:t>
      </w:r>
      <w:r w:rsidR="00A04DD6" w:rsidRPr="00DA150F">
        <w:rPr>
          <w:rFonts w:ascii="Times New Roman" w:hAnsi="Times New Roman" w:cs="Times New Roman"/>
          <w:bCs/>
          <w:sz w:val="26"/>
          <w:szCs w:val="26"/>
        </w:rPr>
        <w:t>.</w:t>
      </w:r>
    </w:p>
    <w:p w14:paraId="6F417BC0" w14:textId="42A776FE" w:rsidR="00A04DD6" w:rsidRPr="00CB26E3" w:rsidRDefault="00CB26E3" w:rsidP="00CB26E3">
      <w:pPr>
        <w:pStyle w:val="Default"/>
        <w:numPr>
          <w:ilvl w:val="0"/>
          <w:numId w:val="16"/>
        </w:numPr>
        <w:spacing w:after="259"/>
        <w:ind w:left="426"/>
        <w:outlineLvl w:val="1"/>
        <w:rPr>
          <w:rFonts w:ascii="Times New Roman" w:hAnsi="Times New Roman" w:cs="Times New Roman"/>
          <w:b/>
          <w:sz w:val="28"/>
          <w:szCs w:val="28"/>
        </w:rPr>
      </w:pPr>
      <w:bookmarkStart w:id="42" w:name="_Toc25057194"/>
      <w:r>
        <w:rPr>
          <w:rFonts w:ascii="Times New Roman" w:hAnsi="Times New Roman" w:cs="Times New Roman"/>
          <w:b/>
          <w:sz w:val="28"/>
          <w:szCs w:val="28"/>
        </w:rPr>
        <w:t xml:space="preserve"> </w:t>
      </w:r>
      <w:r w:rsidR="00A04DD6" w:rsidRPr="00CB26E3">
        <w:rPr>
          <w:rFonts w:ascii="Times New Roman" w:hAnsi="Times New Roman" w:cs="Times New Roman"/>
          <w:b/>
          <w:sz w:val="28"/>
          <w:szCs w:val="28"/>
        </w:rPr>
        <w:t>INCONFERIBILITÀ E INCOMPATIBILITÀ DEGLI INCARICHI</w:t>
      </w:r>
      <w:bookmarkEnd w:id="42"/>
    </w:p>
    <w:p w14:paraId="3E3576E7" w14:textId="1F374ABB" w:rsidR="00A04DD6" w:rsidRDefault="00B95630" w:rsidP="00DA150F">
      <w:pPr>
        <w:pStyle w:val="Default"/>
        <w:numPr>
          <w:ilvl w:val="0"/>
          <w:numId w:val="2"/>
        </w:numPr>
        <w:spacing w:after="259"/>
        <w:ind w:left="284"/>
        <w:rPr>
          <w:rFonts w:ascii="Times New Roman" w:hAnsi="Times New Roman" w:cs="Times New Roman"/>
          <w:color w:val="FF0000"/>
          <w:sz w:val="26"/>
          <w:szCs w:val="26"/>
        </w:rPr>
      </w:pPr>
      <w:r w:rsidRPr="00DA150F">
        <w:rPr>
          <w:rFonts w:ascii="Times New Roman" w:hAnsi="Times New Roman" w:cs="Times New Roman"/>
          <w:sz w:val="26"/>
          <w:szCs w:val="26"/>
        </w:rPr>
        <w:t>Introdurre le</w:t>
      </w:r>
      <w:r w:rsidR="002B105C" w:rsidRPr="00DA150F">
        <w:rPr>
          <w:rFonts w:ascii="Times New Roman" w:hAnsi="Times New Roman" w:cs="Times New Roman"/>
          <w:sz w:val="26"/>
          <w:szCs w:val="26"/>
        </w:rPr>
        <w:t xml:space="preserve"> misure volte alla vigilanza sull’attuazione delle disposizioni in materia di </w:t>
      </w:r>
      <w:r w:rsidR="002B105C" w:rsidRPr="00DA150F">
        <w:rPr>
          <w:rFonts w:ascii="Times New Roman" w:hAnsi="Times New Roman" w:cs="Times New Roman"/>
          <w:b/>
          <w:sz w:val="26"/>
          <w:szCs w:val="26"/>
        </w:rPr>
        <w:t>inconferibilità e incompatibilità degli incarichi</w:t>
      </w:r>
      <w:r w:rsidR="002B105C" w:rsidRPr="00DA150F">
        <w:rPr>
          <w:rFonts w:ascii="Times New Roman" w:hAnsi="Times New Roman" w:cs="Times New Roman"/>
          <w:sz w:val="26"/>
          <w:szCs w:val="26"/>
        </w:rPr>
        <w:t xml:space="preserve"> (di cui ai commi 49 e 50 della legge n. 190/2012), anche successivamente alla cessazione del servizio o al termine dell’incarico (vedi  il d.lgs. N. 39/2013 finalizzato alla introduzione di griglie di incompatibilità  negli incarichi "apicali" </w:t>
      </w:r>
      <w:r w:rsidR="002B105C" w:rsidRPr="00CF1677">
        <w:rPr>
          <w:rFonts w:ascii="Times New Roman" w:hAnsi="Times New Roman" w:cs="Times New Roman"/>
          <w:color w:val="auto"/>
          <w:sz w:val="26"/>
          <w:szCs w:val="26"/>
        </w:rPr>
        <w:t>sia nelle amministrazioni dello stato che in quell</w:t>
      </w:r>
      <w:r w:rsidR="00E82DD1" w:rsidRPr="00CF1677">
        <w:rPr>
          <w:rFonts w:ascii="Times New Roman" w:hAnsi="Times New Roman" w:cs="Times New Roman"/>
          <w:color w:val="auto"/>
          <w:sz w:val="26"/>
          <w:szCs w:val="26"/>
        </w:rPr>
        <w:t xml:space="preserve">e locali), </w:t>
      </w:r>
      <w:r w:rsidR="002B105C" w:rsidRPr="00CF1677">
        <w:rPr>
          <w:rFonts w:ascii="Times New Roman" w:hAnsi="Times New Roman" w:cs="Times New Roman"/>
          <w:color w:val="auto"/>
          <w:sz w:val="26"/>
          <w:szCs w:val="26"/>
        </w:rPr>
        <w:t xml:space="preserve">negli enti di diritto privato che sono controllati da una pubblica amministrazione, nuovo comma 16-ter dell’articolo 53 del d.lgs. N. 165 del 2001). </w:t>
      </w:r>
      <w:r w:rsidR="009C2032" w:rsidRPr="00CF1677">
        <w:rPr>
          <w:rFonts w:ascii="Times New Roman" w:hAnsi="Times New Roman" w:cs="Times New Roman"/>
          <w:color w:val="auto"/>
          <w:sz w:val="26"/>
          <w:szCs w:val="26"/>
        </w:rPr>
        <w:t>In particolare,</w:t>
      </w:r>
      <w:r w:rsidR="00A04DD6" w:rsidRPr="00CF1677">
        <w:rPr>
          <w:rFonts w:ascii="Times New Roman" w:hAnsi="Times New Roman" w:cs="Times New Roman"/>
          <w:color w:val="auto"/>
          <w:sz w:val="26"/>
          <w:szCs w:val="26"/>
        </w:rPr>
        <w:t xml:space="preserve"> </w:t>
      </w:r>
      <w:r w:rsidR="00D82933" w:rsidRPr="00CF1677">
        <w:rPr>
          <w:rFonts w:ascii="Times New Roman" w:hAnsi="Times New Roman" w:cs="Times New Roman"/>
          <w:color w:val="auto"/>
          <w:sz w:val="26"/>
          <w:szCs w:val="26"/>
        </w:rPr>
        <w:t xml:space="preserve">è stata predisposta </w:t>
      </w:r>
      <w:r w:rsidR="00A04DD6" w:rsidRPr="00CF1677">
        <w:rPr>
          <w:rFonts w:ascii="Times New Roman" w:hAnsi="Times New Roman" w:cs="Times New Roman"/>
          <w:color w:val="auto"/>
          <w:sz w:val="26"/>
          <w:szCs w:val="26"/>
        </w:rPr>
        <w:t>apposita dichiarazione sull’insussistenza di cause di incompatibilità, che i dirigenti ed il personale apicale</w:t>
      </w:r>
      <w:r w:rsidR="009C2032" w:rsidRPr="00CF1677">
        <w:rPr>
          <w:rFonts w:ascii="Times New Roman" w:hAnsi="Times New Roman" w:cs="Times New Roman"/>
          <w:color w:val="auto"/>
          <w:sz w:val="26"/>
          <w:szCs w:val="26"/>
        </w:rPr>
        <w:t>/direttivo</w:t>
      </w:r>
      <w:r w:rsidR="00A04DD6" w:rsidRPr="00CF1677">
        <w:rPr>
          <w:rFonts w:ascii="Times New Roman" w:hAnsi="Times New Roman" w:cs="Times New Roman"/>
          <w:color w:val="auto"/>
          <w:sz w:val="26"/>
          <w:szCs w:val="26"/>
        </w:rPr>
        <w:t xml:space="preserve"> sottoscriv</w:t>
      </w:r>
      <w:r w:rsidR="009C2032" w:rsidRPr="00CF1677">
        <w:rPr>
          <w:rFonts w:ascii="Times New Roman" w:hAnsi="Times New Roman" w:cs="Times New Roman"/>
          <w:color w:val="auto"/>
          <w:sz w:val="26"/>
          <w:szCs w:val="26"/>
        </w:rPr>
        <w:t>ono</w:t>
      </w:r>
      <w:r w:rsidR="00A04DD6" w:rsidRPr="00CF1677">
        <w:rPr>
          <w:rFonts w:ascii="Times New Roman" w:hAnsi="Times New Roman" w:cs="Times New Roman"/>
          <w:color w:val="auto"/>
          <w:sz w:val="26"/>
          <w:szCs w:val="26"/>
        </w:rPr>
        <w:t xml:space="preserve"> </w:t>
      </w:r>
      <w:r w:rsidR="00E510FC" w:rsidRPr="00CF1677">
        <w:rPr>
          <w:rFonts w:ascii="Times New Roman" w:hAnsi="Times New Roman" w:cs="Times New Roman"/>
          <w:color w:val="auto"/>
          <w:sz w:val="26"/>
          <w:szCs w:val="26"/>
        </w:rPr>
        <w:t xml:space="preserve">annualmente </w:t>
      </w:r>
      <w:r w:rsidR="00A04DD6" w:rsidRPr="00CF1677">
        <w:rPr>
          <w:rFonts w:ascii="Times New Roman" w:hAnsi="Times New Roman" w:cs="Times New Roman"/>
          <w:color w:val="auto"/>
          <w:sz w:val="26"/>
          <w:szCs w:val="26"/>
        </w:rPr>
        <w:t>sotto la propria responsabilità.</w:t>
      </w:r>
      <w:r w:rsidR="009C2032" w:rsidRPr="00CF1677">
        <w:rPr>
          <w:rFonts w:ascii="Times New Roman" w:hAnsi="Times New Roman" w:cs="Times New Roman"/>
          <w:color w:val="auto"/>
          <w:sz w:val="26"/>
          <w:szCs w:val="26"/>
        </w:rPr>
        <w:t xml:space="preserve"> Sarà cura dell’Ente verificare la veridicità delle dichiarazioni rese.</w:t>
      </w:r>
    </w:p>
    <w:p w14:paraId="273AB244" w14:textId="77777777" w:rsidR="009B0735" w:rsidRPr="00DA150F" w:rsidRDefault="009B0735" w:rsidP="009B0735">
      <w:pPr>
        <w:pStyle w:val="Default"/>
        <w:spacing w:after="259"/>
        <w:ind w:left="284"/>
        <w:rPr>
          <w:rFonts w:ascii="Times New Roman" w:hAnsi="Times New Roman" w:cs="Times New Roman"/>
          <w:color w:val="FF0000"/>
          <w:sz w:val="26"/>
          <w:szCs w:val="26"/>
        </w:rPr>
      </w:pPr>
    </w:p>
    <w:p w14:paraId="241F4307" w14:textId="77777777" w:rsidR="009C2032" w:rsidRPr="00CE7343" w:rsidRDefault="009C2032" w:rsidP="00CB26E3">
      <w:pPr>
        <w:pStyle w:val="Default"/>
        <w:spacing w:after="0"/>
        <w:rPr>
          <w:rFonts w:ascii="Times New Roman" w:hAnsi="Times New Roman" w:cs="Times New Roman"/>
          <w:color w:val="auto"/>
          <w:sz w:val="28"/>
          <w:szCs w:val="28"/>
        </w:rPr>
      </w:pPr>
    </w:p>
    <w:p w14:paraId="5E5B257A" w14:textId="77777777" w:rsidR="00A04DD6" w:rsidRPr="00CB26E3" w:rsidRDefault="00923E60" w:rsidP="00CB26E3">
      <w:pPr>
        <w:pStyle w:val="Default"/>
        <w:numPr>
          <w:ilvl w:val="0"/>
          <w:numId w:val="16"/>
        </w:numPr>
        <w:ind w:left="426"/>
        <w:outlineLvl w:val="1"/>
        <w:rPr>
          <w:rFonts w:ascii="Times New Roman" w:hAnsi="Times New Roman" w:cs="Times New Roman"/>
          <w:b/>
          <w:sz w:val="28"/>
          <w:szCs w:val="28"/>
        </w:rPr>
      </w:pPr>
      <w:bookmarkStart w:id="43" w:name="_Toc25057195"/>
      <w:r w:rsidRPr="00CB26E3">
        <w:rPr>
          <w:rFonts w:ascii="Times New Roman" w:hAnsi="Times New Roman" w:cs="Times New Roman"/>
          <w:b/>
          <w:sz w:val="28"/>
          <w:szCs w:val="28"/>
        </w:rPr>
        <w:lastRenderedPageBreak/>
        <w:t>AUTORIZZABILITÀ ATTIVITÀ EXTRAISTITUZIONALI</w:t>
      </w:r>
      <w:bookmarkEnd w:id="43"/>
      <w:r w:rsidRPr="00CB26E3">
        <w:rPr>
          <w:rFonts w:ascii="Times New Roman" w:hAnsi="Times New Roman" w:cs="Times New Roman"/>
          <w:b/>
          <w:sz w:val="28"/>
          <w:szCs w:val="28"/>
        </w:rPr>
        <w:t xml:space="preserve"> </w:t>
      </w:r>
    </w:p>
    <w:p w14:paraId="69B9B387" w14:textId="77777777" w:rsidR="004874EB" w:rsidRPr="00DA150F" w:rsidRDefault="007827D6" w:rsidP="00DA150F">
      <w:pPr>
        <w:pStyle w:val="Default"/>
        <w:numPr>
          <w:ilvl w:val="0"/>
          <w:numId w:val="2"/>
        </w:numPr>
        <w:ind w:left="284"/>
        <w:rPr>
          <w:rFonts w:ascii="Times New Roman" w:hAnsi="Times New Roman" w:cs="Times New Roman"/>
          <w:sz w:val="26"/>
          <w:szCs w:val="26"/>
        </w:rPr>
      </w:pPr>
      <w:r w:rsidRPr="00DA150F">
        <w:rPr>
          <w:rFonts w:ascii="Times New Roman" w:hAnsi="Times New Roman" w:cs="Times New Roman"/>
          <w:sz w:val="26"/>
          <w:szCs w:val="26"/>
        </w:rPr>
        <w:t xml:space="preserve">Adottare </w:t>
      </w:r>
      <w:r w:rsidR="002B105C" w:rsidRPr="00DA150F">
        <w:rPr>
          <w:rFonts w:ascii="Times New Roman" w:hAnsi="Times New Roman" w:cs="Times New Roman"/>
          <w:sz w:val="26"/>
          <w:szCs w:val="26"/>
        </w:rPr>
        <w:t xml:space="preserve">misure di verifica dell’attuazione delle disposizioni di legge in materia di </w:t>
      </w:r>
      <w:r w:rsidR="002B105C" w:rsidRPr="00DA150F">
        <w:rPr>
          <w:rFonts w:ascii="Times New Roman" w:hAnsi="Times New Roman" w:cs="Times New Roman"/>
          <w:b/>
          <w:sz w:val="26"/>
          <w:szCs w:val="26"/>
        </w:rPr>
        <w:t>autorizzazione di incarichi esterni</w:t>
      </w:r>
      <w:r w:rsidR="002B105C" w:rsidRPr="00DA150F">
        <w:rPr>
          <w:rFonts w:ascii="Times New Roman" w:hAnsi="Times New Roman" w:cs="Times New Roman"/>
          <w:sz w:val="26"/>
          <w:szCs w:val="26"/>
        </w:rPr>
        <w:t>, così come modificate dal comma 42 della legge n. 190</w:t>
      </w:r>
      <w:r w:rsidR="00D13F02" w:rsidRPr="00DA150F">
        <w:rPr>
          <w:rFonts w:ascii="Times New Roman" w:hAnsi="Times New Roman" w:cs="Times New Roman"/>
          <w:sz w:val="26"/>
          <w:szCs w:val="26"/>
        </w:rPr>
        <w:t xml:space="preserve">, anche alla luce </w:t>
      </w:r>
      <w:r w:rsidR="004874EB" w:rsidRPr="00DA150F">
        <w:rPr>
          <w:rFonts w:ascii="Times New Roman" w:hAnsi="Times New Roman" w:cs="Times New Roman"/>
          <w:sz w:val="26"/>
          <w:szCs w:val="26"/>
        </w:rPr>
        <w:t>delle conclusioni del tavolo tecnico esplicitate nel documento contenente "Criteri generali in materia di incarichi vietati ai pubblici dipendenti" e delle conseguenti indicazioni della Regione T.A.A. esplicitate con circolare n.3/EL del 14 agosto 2014</w:t>
      </w:r>
      <w:r w:rsidR="00923E60" w:rsidRPr="00DA150F">
        <w:rPr>
          <w:rFonts w:ascii="Times New Roman" w:hAnsi="Times New Roman" w:cs="Times New Roman"/>
          <w:sz w:val="26"/>
          <w:szCs w:val="26"/>
        </w:rPr>
        <w:t>.</w:t>
      </w:r>
    </w:p>
    <w:p w14:paraId="142925B3" w14:textId="77777777" w:rsidR="00923E60" w:rsidRPr="00CB26E3" w:rsidRDefault="00923E60" w:rsidP="00CB26E3">
      <w:pPr>
        <w:pStyle w:val="Default"/>
        <w:numPr>
          <w:ilvl w:val="0"/>
          <w:numId w:val="16"/>
        </w:numPr>
        <w:ind w:left="426"/>
        <w:outlineLvl w:val="1"/>
        <w:rPr>
          <w:rFonts w:ascii="Times New Roman" w:hAnsi="Times New Roman" w:cs="Times New Roman"/>
          <w:b/>
          <w:sz w:val="28"/>
          <w:szCs w:val="28"/>
        </w:rPr>
      </w:pPr>
      <w:bookmarkStart w:id="44" w:name="_Toc25057196"/>
      <w:r w:rsidRPr="00CB26E3">
        <w:rPr>
          <w:rFonts w:ascii="Times New Roman" w:hAnsi="Times New Roman" w:cs="Times New Roman"/>
          <w:b/>
          <w:sz w:val="28"/>
          <w:szCs w:val="28"/>
        </w:rPr>
        <w:t>PRESA D’ATTO DEL PIANO TRIENNALE DI PREVENZIONE DELLA CORRUZIONE</w:t>
      </w:r>
      <w:bookmarkEnd w:id="44"/>
    </w:p>
    <w:p w14:paraId="09980DD6" w14:textId="77777777" w:rsidR="002B105C" w:rsidRPr="00CF1677" w:rsidRDefault="007827D6" w:rsidP="00DA150F">
      <w:pPr>
        <w:pStyle w:val="Default"/>
        <w:numPr>
          <w:ilvl w:val="0"/>
          <w:numId w:val="2"/>
        </w:numPr>
        <w:ind w:left="284"/>
        <w:rPr>
          <w:rFonts w:ascii="Times New Roman" w:hAnsi="Times New Roman" w:cs="Times New Roman"/>
          <w:color w:val="auto"/>
          <w:sz w:val="26"/>
          <w:szCs w:val="26"/>
        </w:rPr>
      </w:pPr>
      <w:r w:rsidRPr="00DA150F">
        <w:rPr>
          <w:rFonts w:ascii="Times New Roman" w:hAnsi="Times New Roman" w:cs="Times New Roman"/>
          <w:sz w:val="26"/>
          <w:szCs w:val="26"/>
        </w:rPr>
        <w:t>Prevedere</w:t>
      </w:r>
      <w:r w:rsidR="002B105C" w:rsidRPr="00DA150F">
        <w:rPr>
          <w:rFonts w:ascii="Times New Roman" w:hAnsi="Times New Roman" w:cs="Times New Roman"/>
          <w:sz w:val="26"/>
          <w:szCs w:val="26"/>
        </w:rPr>
        <w:t xml:space="preserve"> </w:t>
      </w:r>
      <w:r w:rsidR="002B105C" w:rsidRPr="00DA150F">
        <w:rPr>
          <w:rFonts w:ascii="Times New Roman" w:hAnsi="Times New Roman" w:cs="Times New Roman"/>
          <w:b/>
          <w:sz w:val="26"/>
          <w:szCs w:val="26"/>
        </w:rPr>
        <w:t>forme di presa d’atto</w:t>
      </w:r>
      <w:r w:rsidR="002B105C" w:rsidRPr="00DA150F">
        <w:rPr>
          <w:rFonts w:ascii="Times New Roman" w:hAnsi="Times New Roman" w:cs="Times New Roman"/>
          <w:sz w:val="26"/>
          <w:szCs w:val="26"/>
        </w:rPr>
        <w:t xml:space="preserve">, da parte dei dipendenti, del </w:t>
      </w:r>
      <w:r w:rsidR="00B95630" w:rsidRPr="00DA150F">
        <w:rPr>
          <w:rFonts w:ascii="Times New Roman" w:hAnsi="Times New Roman" w:cs="Times New Roman"/>
          <w:sz w:val="26"/>
          <w:szCs w:val="26"/>
        </w:rPr>
        <w:t>P</w:t>
      </w:r>
      <w:r w:rsidR="002B105C" w:rsidRPr="00DA150F">
        <w:rPr>
          <w:rFonts w:ascii="Times New Roman" w:hAnsi="Times New Roman" w:cs="Times New Roman"/>
          <w:sz w:val="26"/>
          <w:szCs w:val="26"/>
        </w:rPr>
        <w:t xml:space="preserve">iano triennale di prevenzione della corruzione sia al momento dell’assunzione sia, </w:t>
      </w:r>
      <w:r w:rsidRPr="00DA150F">
        <w:rPr>
          <w:rFonts w:ascii="Times New Roman" w:hAnsi="Times New Roman" w:cs="Times New Roman"/>
          <w:sz w:val="26"/>
          <w:szCs w:val="26"/>
        </w:rPr>
        <w:t>durante il</w:t>
      </w:r>
      <w:r w:rsidR="002B105C" w:rsidRPr="00DA150F">
        <w:rPr>
          <w:rFonts w:ascii="Times New Roman" w:hAnsi="Times New Roman" w:cs="Times New Roman"/>
          <w:sz w:val="26"/>
          <w:szCs w:val="26"/>
        </w:rPr>
        <w:t xml:space="preserve"> servizio, </w:t>
      </w:r>
      <w:r w:rsidR="00FC3C61" w:rsidRPr="00DA150F">
        <w:rPr>
          <w:rFonts w:ascii="Times New Roman" w:hAnsi="Times New Roman" w:cs="Times New Roman"/>
          <w:sz w:val="26"/>
          <w:szCs w:val="26"/>
        </w:rPr>
        <w:t xml:space="preserve">da rendere </w:t>
      </w:r>
      <w:r w:rsidR="00923E60" w:rsidRPr="00CF1677">
        <w:rPr>
          <w:rFonts w:ascii="Times New Roman" w:hAnsi="Times New Roman" w:cs="Times New Roman"/>
          <w:color w:val="auto"/>
          <w:sz w:val="26"/>
          <w:szCs w:val="26"/>
        </w:rPr>
        <w:t>in occasione della formazione obbligatoria sulla tematica dell’integrità dei comportamenti</w:t>
      </w:r>
      <w:r w:rsidR="00432BD6" w:rsidRPr="00CF1677">
        <w:rPr>
          <w:rFonts w:ascii="Times New Roman" w:hAnsi="Times New Roman" w:cs="Times New Roman"/>
          <w:color w:val="auto"/>
          <w:sz w:val="26"/>
          <w:szCs w:val="26"/>
        </w:rPr>
        <w:t>, anche con riferimento</w:t>
      </w:r>
      <w:r w:rsidR="00FC3C61" w:rsidRPr="00CF1677">
        <w:rPr>
          <w:rFonts w:ascii="Times New Roman" w:hAnsi="Times New Roman" w:cs="Times New Roman"/>
          <w:color w:val="auto"/>
          <w:sz w:val="26"/>
          <w:szCs w:val="26"/>
        </w:rPr>
        <w:t xml:space="preserve"> (se sono funzionari o dirigenti)</w:t>
      </w:r>
      <w:r w:rsidR="00432BD6" w:rsidRPr="00CF1677">
        <w:rPr>
          <w:rFonts w:ascii="Times New Roman" w:hAnsi="Times New Roman" w:cs="Times New Roman"/>
          <w:color w:val="auto"/>
          <w:sz w:val="26"/>
          <w:szCs w:val="26"/>
        </w:rPr>
        <w:t xml:space="preserve"> alla tematica delle cd. porte girevoli o “pantouflage”</w:t>
      </w:r>
      <w:r w:rsidR="00923E60" w:rsidRPr="00CF1677">
        <w:rPr>
          <w:rFonts w:ascii="Times New Roman" w:hAnsi="Times New Roman" w:cs="Times New Roman"/>
          <w:color w:val="auto"/>
          <w:sz w:val="26"/>
          <w:szCs w:val="26"/>
        </w:rPr>
        <w:t>.</w:t>
      </w:r>
    </w:p>
    <w:p w14:paraId="29577AFF" w14:textId="77777777" w:rsidR="009D5B4E" w:rsidRPr="00CF1677" w:rsidRDefault="009D5B4E" w:rsidP="00CB26E3">
      <w:pPr>
        <w:pStyle w:val="Default"/>
        <w:spacing w:after="0"/>
        <w:ind w:left="360"/>
        <w:rPr>
          <w:rFonts w:ascii="Times New Roman" w:hAnsi="Times New Roman" w:cs="Times New Roman"/>
          <w:color w:val="auto"/>
          <w:sz w:val="28"/>
          <w:szCs w:val="28"/>
        </w:rPr>
      </w:pPr>
    </w:p>
    <w:p w14:paraId="1C166194" w14:textId="35172016" w:rsidR="009D5B4E" w:rsidRPr="00CF1677" w:rsidRDefault="00CB26E3" w:rsidP="00CB26E3">
      <w:pPr>
        <w:pStyle w:val="Default"/>
        <w:numPr>
          <w:ilvl w:val="0"/>
          <w:numId w:val="22"/>
        </w:numPr>
        <w:ind w:left="426"/>
        <w:outlineLvl w:val="0"/>
        <w:rPr>
          <w:rFonts w:ascii="Times New Roman" w:hAnsi="Times New Roman" w:cs="Times New Roman"/>
          <w:color w:val="auto"/>
          <w:sz w:val="28"/>
          <w:szCs w:val="28"/>
        </w:rPr>
      </w:pPr>
      <w:bookmarkStart w:id="45" w:name="_Toc529707887"/>
      <w:bookmarkStart w:id="46" w:name="_Toc25057197"/>
      <w:r w:rsidRPr="00CF1677">
        <w:rPr>
          <w:rFonts w:ascii="Times New Roman" w:hAnsi="Times New Roman" w:cs="Times New Roman"/>
          <w:color w:val="auto"/>
          <w:sz w:val="28"/>
          <w:szCs w:val="28"/>
        </w:rPr>
        <w:t xml:space="preserve"> </w:t>
      </w:r>
      <w:r w:rsidR="00E57169" w:rsidRPr="00CF1677">
        <w:rPr>
          <w:rFonts w:ascii="Times New Roman" w:hAnsi="Times New Roman" w:cs="Times New Roman"/>
          <w:b/>
          <w:color w:val="auto"/>
          <w:sz w:val="28"/>
          <w:szCs w:val="28"/>
        </w:rPr>
        <w:t>CONTROLLO SULLE AZIENDE PARTECIPATE E CONTROLLATE</w:t>
      </w:r>
      <w:bookmarkEnd w:id="45"/>
      <w:bookmarkEnd w:id="46"/>
    </w:p>
    <w:p w14:paraId="21AA358C" w14:textId="77777777" w:rsidR="009D5B4E" w:rsidRPr="00CF1677" w:rsidRDefault="009D5B4E" w:rsidP="009D5B4E">
      <w:pPr>
        <w:pStyle w:val="Default"/>
        <w:rPr>
          <w:rFonts w:ascii="Times New Roman" w:hAnsi="Times New Roman" w:cs="Times New Roman"/>
          <w:color w:val="auto"/>
          <w:sz w:val="26"/>
          <w:szCs w:val="26"/>
        </w:rPr>
      </w:pPr>
      <w:r w:rsidRPr="00CF1677">
        <w:rPr>
          <w:rFonts w:ascii="Times New Roman" w:hAnsi="Times New Roman" w:cs="Times New Roman"/>
          <w:color w:val="auto"/>
          <w:sz w:val="26"/>
          <w:szCs w:val="26"/>
        </w:rPr>
        <w:t>Richiedere alle aziende partecipate e controllate di adottare anch’esse un Piano Triennale Anticorruzione o di arricchire i propri modelli organizzativi richiesti dal D.Lgs.231/2001, con le previsioni del presente Piano laddove compatibili.</w:t>
      </w:r>
    </w:p>
    <w:p w14:paraId="19D4F9FA" w14:textId="594CD7B5" w:rsidR="009D5B4E" w:rsidRPr="00CF1677" w:rsidRDefault="009D5B4E" w:rsidP="009D5B4E">
      <w:pPr>
        <w:pStyle w:val="Default"/>
        <w:rPr>
          <w:rFonts w:ascii="Times New Roman" w:hAnsi="Times New Roman" w:cs="Times New Roman"/>
          <w:color w:val="auto"/>
          <w:sz w:val="26"/>
          <w:szCs w:val="26"/>
        </w:rPr>
      </w:pPr>
      <w:r w:rsidRPr="00CF1677">
        <w:rPr>
          <w:rFonts w:ascii="Times New Roman" w:hAnsi="Times New Roman" w:cs="Times New Roman"/>
          <w:color w:val="auto"/>
          <w:sz w:val="26"/>
          <w:szCs w:val="26"/>
        </w:rPr>
        <w:t>In particolare sarà cura dell’Ente nel corso del 20</w:t>
      </w:r>
      <w:r w:rsidR="009C2032" w:rsidRPr="00CF1677">
        <w:rPr>
          <w:rFonts w:ascii="Times New Roman" w:hAnsi="Times New Roman" w:cs="Times New Roman"/>
          <w:color w:val="auto"/>
          <w:sz w:val="26"/>
          <w:szCs w:val="26"/>
        </w:rPr>
        <w:t>20</w:t>
      </w:r>
      <w:r w:rsidR="00006294" w:rsidRPr="00CF1677">
        <w:rPr>
          <w:rFonts w:ascii="Times New Roman" w:hAnsi="Times New Roman" w:cs="Times New Roman"/>
          <w:color w:val="auto"/>
          <w:sz w:val="26"/>
          <w:szCs w:val="26"/>
        </w:rPr>
        <w:t>, come già effettuato nel 2019</w:t>
      </w:r>
      <w:r w:rsidRPr="00CF1677">
        <w:rPr>
          <w:rFonts w:ascii="Times New Roman" w:hAnsi="Times New Roman" w:cs="Times New Roman"/>
          <w:color w:val="auto"/>
          <w:sz w:val="26"/>
          <w:szCs w:val="26"/>
        </w:rPr>
        <w:t>:</w:t>
      </w:r>
    </w:p>
    <w:p w14:paraId="1A86B58D" w14:textId="77777777" w:rsidR="009D5B4E" w:rsidRPr="00DA150F" w:rsidRDefault="009D5B4E" w:rsidP="009D5B4E">
      <w:pPr>
        <w:pStyle w:val="Default"/>
        <w:numPr>
          <w:ilvl w:val="0"/>
          <w:numId w:val="19"/>
        </w:numPr>
        <w:suppressAutoHyphens/>
        <w:adjustRightInd/>
        <w:textAlignment w:val="baseline"/>
        <w:rPr>
          <w:rFonts w:ascii="Times New Roman" w:hAnsi="Times New Roman" w:cs="Times New Roman"/>
          <w:color w:val="auto"/>
          <w:sz w:val="26"/>
          <w:szCs w:val="26"/>
        </w:rPr>
      </w:pPr>
      <w:r w:rsidRPr="00DA150F">
        <w:rPr>
          <w:rFonts w:ascii="Times New Roman" w:hAnsi="Times New Roman" w:cs="Times New Roman"/>
          <w:color w:val="auto"/>
          <w:sz w:val="26"/>
          <w:szCs w:val="26"/>
        </w:rPr>
        <w:t>sollecitare formalmente l’adozione del modello organizzativo gestionale 231, integrato delle misure anticorruzione, trasparenza e di garanzia dell’accesso;</w:t>
      </w:r>
    </w:p>
    <w:p w14:paraId="3CEFB1DF" w14:textId="77777777" w:rsidR="009D5B4E" w:rsidRPr="00DA150F" w:rsidRDefault="009D5B4E" w:rsidP="009D5B4E">
      <w:pPr>
        <w:pStyle w:val="Default"/>
        <w:numPr>
          <w:ilvl w:val="0"/>
          <w:numId w:val="19"/>
        </w:numPr>
        <w:suppressAutoHyphens/>
        <w:adjustRightInd/>
        <w:textAlignment w:val="baseline"/>
        <w:rPr>
          <w:rFonts w:ascii="Times New Roman" w:hAnsi="Times New Roman" w:cs="Times New Roman"/>
          <w:color w:val="auto"/>
          <w:sz w:val="26"/>
          <w:szCs w:val="26"/>
        </w:rPr>
      </w:pPr>
      <w:r w:rsidRPr="00DA150F">
        <w:rPr>
          <w:rFonts w:ascii="Times New Roman" w:hAnsi="Times New Roman" w:cs="Times New Roman"/>
          <w:color w:val="auto"/>
          <w:sz w:val="26"/>
          <w:szCs w:val="26"/>
        </w:rPr>
        <w:t>la nomina di un responsabile per la prevenzione della corruzione;</w:t>
      </w:r>
    </w:p>
    <w:p w14:paraId="52879512" w14:textId="77777777" w:rsidR="009D5B4E" w:rsidRPr="00DA150F" w:rsidRDefault="009D5B4E" w:rsidP="009D5B4E">
      <w:pPr>
        <w:pStyle w:val="Default"/>
        <w:numPr>
          <w:ilvl w:val="0"/>
          <w:numId w:val="19"/>
        </w:numPr>
        <w:suppressAutoHyphens/>
        <w:adjustRightInd/>
        <w:textAlignment w:val="baseline"/>
        <w:rPr>
          <w:rFonts w:ascii="Times New Roman" w:hAnsi="Times New Roman" w:cs="Times New Roman"/>
          <w:color w:val="auto"/>
          <w:sz w:val="26"/>
          <w:szCs w:val="26"/>
        </w:rPr>
      </w:pPr>
      <w:r w:rsidRPr="00DA150F">
        <w:rPr>
          <w:rFonts w:ascii="Times New Roman" w:hAnsi="Times New Roman" w:cs="Times New Roman"/>
          <w:color w:val="auto"/>
          <w:sz w:val="26"/>
          <w:szCs w:val="26"/>
        </w:rPr>
        <w:t>invitare formalmente all’adozione di politiche di tutela del denunciante interno ed esterno;</w:t>
      </w:r>
    </w:p>
    <w:p w14:paraId="366EC44F" w14:textId="77777777" w:rsidR="009D5B4E" w:rsidRPr="00DA150F" w:rsidRDefault="009D5B4E" w:rsidP="009D5B4E">
      <w:pPr>
        <w:pStyle w:val="Default"/>
        <w:numPr>
          <w:ilvl w:val="0"/>
          <w:numId w:val="19"/>
        </w:numPr>
        <w:suppressAutoHyphens/>
        <w:adjustRightInd/>
        <w:textAlignment w:val="baseline"/>
        <w:rPr>
          <w:rFonts w:ascii="Times New Roman" w:hAnsi="Times New Roman" w:cs="Times New Roman"/>
          <w:color w:val="auto"/>
          <w:sz w:val="26"/>
          <w:szCs w:val="26"/>
        </w:rPr>
      </w:pPr>
      <w:r w:rsidRPr="00DA150F">
        <w:rPr>
          <w:rFonts w:ascii="Times New Roman" w:hAnsi="Times New Roman" w:cs="Times New Roman"/>
          <w:color w:val="auto"/>
          <w:sz w:val="26"/>
          <w:szCs w:val="26"/>
        </w:rPr>
        <w:t>pretendere una precisa delimitazione delle attività definibili di pubblico interesse, promuovendo eventualmente anche modifiche statutarie che ne diano evidenza;</w:t>
      </w:r>
    </w:p>
    <w:p w14:paraId="526DCC56" w14:textId="77777777" w:rsidR="009D5B4E" w:rsidRPr="00CC4107" w:rsidRDefault="009D5B4E" w:rsidP="009D5B4E">
      <w:pPr>
        <w:pStyle w:val="Default"/>
        <w:rPr>
          <w:rFonts w:ascii="Times New Roman" w:hAnsi="Times New Roman" w:cs="Times New Roman"/>
          <w:color w:val="auto"/>
          <w:sz w:val="28"/>
          <w:szCs w:val="28"/>
        </w:rPr>
      </w:pPr>
    </w:p>
    <w:p w14:paraId="5944DD93" w14:textId="1A3A11E0" w:rsidR="00BA70A8" w:rsidRPr="00FB1AC4" w:rsidRDefault="00FB1AC4" w:rsidP="00FB1AC4">
      <w:pPr>
        <w:pStyle w:val="Default"/>
        <w:numPr>
          <w:ilvl w:val="0"/>
          <w:numId w:val="22"/>
        </w:numPr>
        <w:ind w:left="426"/>
        <w:outlineLvl w:val="1"/>
        <w:rPr>
          <w:rFonts w:ascii="Times New Roman" w:hAnsi="Times New Roman" w:cs="Times New Roman"/>
          <w:b/>
          <w:color w:val="auto"/>
          <w:sz w:val="28"/>
          <w:szCs w:val="28"/>
        </w:rPr>
      </w:pPr>
      <w:bookmarkStart w:id="47" w:name="_Toc25057198"/>
      <w:r>
        <w:rPr>
          <w:rFonts w:ascii="Times New Roman" w:hAnsi="Times New Roman" w:cs="Times New Roman"/>
          <w:color w:val="auto"/>
          <w:sz w:val="28"/>
          <w:szCs w:val="28"/>
        </w:rPr>
        <w:lastRenderedPageBreak/>
        <w:t xml:space="preserve"> </w:t>
      </w:r>
      <w:r w:rsidR="00BA70A8" w:rsidRPr="00FB1AC4">
        <w:rPr>
          <w:rFonts w:ascii="Times New Roman" w:hAnsi="Times New Roman" w:cs="Times New Roman"/>
          <w:b/>
          <w:color w:val="auto"/>
          <w:sz w:val="28"/>
          <w:szCs w:val="28"/>
        </w:rPr>
        <w:t>RISPETTO DELLA NORMATIVA PROVINCIALE, NAZIONALE, EUROPEA SULLA SCELTA DEL CONTRAENTE</w:t>
      </w:r>
      <w:bookmarkEnd w:id="47"/>
    </w:p>
    <w:p w14:paraId="41F5448B" w14:textId="77777777" w:rsidR="00BA70A8" w:rsidRPr="00DA150F" w:rsidRDefault="00BA70A8" w:rsidP="00DA150F">
      <w:pPr>
        <w:pStyle w:val="Default"/>
        <w:numPr>
          <w:ilvl w:val="0"/>
          <w:numId w:val="13"/>
        </w:numPr>
        <w:ind w:left="426"/>
        <w:rPr>
          <w:rFonts w:ascii="Times New Roman" w:hAnsi="Times New Roman" w:cs="Times New Roman"/>
          <w:color w:val="auto"/>
          <w:sz w:val="26"/>
          <w:szCs w:val="26"/>
        </w:rPr>
      </w:pPr>
      <w:r w:rsidRPr="00DA150F">
        <w:rPr>
          <w:rFonts w:ascii="Times New Roman" w:hAnsi="Times New Roman" w:cs="Times New Roman"/>
          <w:color w:val="auto"/>
          <w:sz w:val="26"/>
          <w:szCs w:val="26"/>
        </w:rPr>
        <w:t>In assenza di precedenti critici, l’impegno dell’amministrazione è concentrato sul rispetto puntuale della normativa di dettaglio e delle Linee guida espresse da ANAC, anche attraverso l’utilizzo della Centrale di committenza Provinciale e degli strumenti del Commercio elettronico predisposti a livello locale e nazionale.</w:t>
      </w:r>
      <w:r w:rsidR="003E2FEB" w:rsidRPr="00DA150F">
        <w:rPr>
          <w:rFonts w:ascii="Times New Roman" w:hAnsi="Times New Roman" w:cs="Times New Roman"/>
          <w:color w:val="auto"/>
          <w:sz w:val="26"/>
          <w:szCs w:val="26"/>
        </w:rPr>
        <w:t xml:space="preserve"> </w:t>
      </w:r>
      <w:r w:rsidR="00EB23C5" w:rsidRPr="00DA150F">
        <w:rPr>
          <w:rFonts w:ascii="Times New Roman" w:hAnsi="Times New Roman" w:cs="Times New Roman"/>
          <w:color w:val="auto"/>
          <w:sz w:val="26"/>
          <w:szCs w:val="26"/>
        </w:rPr>
        <w:t>Pertanto,</w:t>
      </w:r>
      <w:r w:rsidR="003E2FEB" w:rsidRPr="00DA150F">
        <w:rPr>
          <w:rFonts w:ascii="Times New Roman" w:hAnsi="Times New Roman" w:cs="Times New Roman"/>
          <w:color w:val="auto"/>
          <w:sz w:val="26"/>
          <w:szCs w:val="26"/>
        </w:rPr>
        <w:t xml:space="preserve"> si è deciso di alleggerire significativamente nell’allegato tabellone processi/rischi la massa di adempimenti ulteriori suggeriti nell’aggiornamento 2015 al PNA, in quanto irrealistici e troppo impattanti sull’operatività della struttura amministrativa rispetto al beneficio di igienizzazione dell’agire pubblico che dovrebbero promuovere.</w:t>
      </w:r>
    </w:p>
    <w:p w14:paraId="795350CC" w14:textId="7B8300D6" w:rsidR="00923E60" w:rsidRPr="00FB1AC4" w:rsidRDefault="00FB1AC4" w:rsidP="00FB1AC4">
      <w:pPr>
        <w:pStyle w:val="Default"/>
        <w:numPr>
          <w:ilvl w:val="0"/>
          <w:numId w:val="22"/>
        </w:numPr>
        <w:ind w:left="426"/>
        <w:outlineLvl w:val="1"/>
        <w:rPr>
          <w:rFonts w:ascii="Times New Roman" w:hAnsi="Times New Roman" w:cs="Times New Roman"/>
          <w:b/>
          <w:sz w:val="28"/>
          <w:szCs w:val="28"/>
        </w:rPr>
      </w:pPr>
      <w:bookmarkStart w:id="48" w:name="_Toc25057199"/>
      <w:r>
        <w:rPr>
          <w:rFonts w:ascii="Times New Roman" w:hAnsi="Times New Roman" w:cs="Times New Roman"/>
          <w:sz w:val="28"/>
          <w:szCs w:val="28"/>
        </w:rPr>
        <w:t xml:space="preserve"> </w:t>
      </w:r>
      <w:r w:rsidR="004B1FD0" w:rsidRPr="00FB1AC4">
        <w:rPr>
          <w:rFonts w:ascii="Times New Roman" w:hAnsi="Times New Roman" w:cs="Times New Roman"/>
          <w:b/>
          <w:sz w:val="28"/>
          <w:szCs w:val="28"/>
        </w:rPr>
        <w:t>PROTOCOLLO DI LEGALITÀ</w:t>
      </w:r>
      <w:r w:rsidR="00D82933" w:rsidRPr="00FB1AC4">
        <w:rPr>
          <w:rFonts w:ascii="Times New Roman" w:hAnsi="Times New Roman" w:cs="Times New Roman"/>
          <w:b/>
          <w:sz w:val="28"/>
          <w:szCs w:val="28"/>
        </w:rPr>
        <w:t>/PATTO DI</w:t>
      </w:r>
      <w:r w:rsidR="009F5A8A" w:rsidRPr="00FB1AC4">
        <w:rPr>
          <w:rFonts w:ascii="Times New Roman" w:hAnsi="Times New Roman" w:cs="Times New Roman"/>
          <w:b/>
          <w:sz w:val="28"/>
          <w:szCs w:val="28"/>
        </w:rPr>
        <w:t xml:space="preserve"> INTEGRITÀ</w:t>
      </w:r>
      <w:bookmarkEnd w:id="48"/>
    </w:p>
    <w:p w14:paraId="0C4FAD2E" w14:textId="77777777" w:rsidR="009D5B4E" w:rsidRPr="00DA150F" w:rsidRDefault="004B1FD0" w:rsidP="00DA150F">
      <w:pPr>
        <w:pStyle w:val="Default"/>
        <w:numPr>
          <w:ilvl w:val="0"/>
          <w:numId w:val="2"/>
        </w:numPr>
        <w:ind w:left="426"/>
        <w:rPr>
          <w:rFonts w:ascii="Times New Roman" w:hAnsi="Times New Roman" w:cs="Times New Roman"/>
          <w:sz w:val="26"/>
          <w:szCs w:val="26"/>
        </w:rPr>
      </w:pPr>
      <w:r w:rsidRPr="00DA150F">
        <w:rPr>
          <w:rFonts w:ascii="Times New Roman" w:hAnsi="Times New Roman" w:cs="Times New Roman"/>
          <w:sz w:val="26"/>
          <w:szCs w:val="26"/>
        </w:rPr>
        <w:t>Adottare il</w:t>
      </w:r>
      <w:r w:rsidR="002B105C" w:rsidRPr="00DA150F">
        <w:rPr>
          <w:rFonts w:ascii="Times New Roman" w:hAnsi="Times New Roman" w:cs="Times New Roman"/>
          <w:sz w:val="26"/>
          <w:szCs w:val="26"/>
        </w:rPr>
        <w:t xml:space="preserve"> Protocoll</w:t>
      </w:r>
      <w:r w:rsidRPr="00DA150F">
        <w:rPr>
          <w:rFonts w:ascii="Times New Roman" w:hAnsi="Times New Roman" w:cs="Times New Roman"/>
          <w:sz w:val="26"/>
          <w:szCs w:val="26"/>
        </w:rPr>
        <w:t>o</w:t>
      </w:r>
      <w:r w:rsidR="002B105C" w:rsidRPr="00DA150F">
        <w:rPr>
          <w:rFonts w:ascii="Times New Roman" w:hAnsi="Times New Roman" w:cs="Times New Roman"/>
          <w:sz w:val="26"/>
          <w:szCs w:val="26"/>
        </w:rPr>
        <w:t xml:space="preserve"> di legalità</w:t>
      </w:r>
      <w:r w:rsidR="003B4D76" w:rsidRPr="00DA150F">
        <w:rPr>
          <w:rFonts w:ascii="Times New Roman" w:hAnsi="Times New Roman" w:cs="Times New Roman"/>
          <w:sz w:val="26"/>
          <w:szCs w:val="26"/>
        </w:rPr>
        <w:t xml:space="preserve"> </w:t>
      </w:r>
      <w:r w:rsidRPr="00DA150F">
        <w:rPr>
          <w:rFonts w:ascii="Times New Roman" w:hAnsi="Times New Roman" w:cs="Times New Roman"/>
          <w:color w:val="auto"/>
          <w:sz w:val="26"/>
          <w:szCs w:val="26"/>
        </w:rPr>
        <w:t xml:space="preserve">che si auspica venga definito </w:t>
      </w:r>
      <w:r w:rsidR="003B4D76" w:rsidRPr="00DA150F">
        <w:rPr>
          <w:rFonts w:ascii="Times New Roman" w:hAnsi="Times New Roman" w:cs="Times New Roman"/>
          <w:color w:val="auto"/>
          <w:sz w:val="26"/>
          <w:szCs w:val="26"/>
        </w:rPr>
        <w:t xml:space="preserve">a livello </w:t>
      </w:r>
      <w:r w:rsidR="00627EA4" w:rsidRPr="00DA150F">
        <w:rPr>
          <w:rFonts w:ascii="Times New Roman" w:hAnsi="Times New Roman" w:cs="Times New Roman"/>
          <w:color w:val="auto"/>
          <w:sz w:val="26"/>
          <w:szCs w:val="26"/>
        </w:rPr>
        <w:t>Provinciale</w:t>
      </w:r>
      <w:r w:rsidR="00F439DE" w:rsidRPr="00DA150F">
        <w:rPr>
          <w:rFonts w:ascii="Times New Roman" w:hAnsi="Times New Roman" w:cs="Times New Roman"/>
          <w:color w:val="auto"/>
          <w:sz w:val="26"/>
          <w:szCs w:val="26"/>
        </w:rPr>
        <w:t>,</w:t>
      </w:r>
      <w:r w:rsidR="002B105C" w:rsidRPr="00DA150F">
        <w:rPr>
          <w:rFonts w:ascii="Times New Roman" w:hAnsi="Times New Roman" w:cs="Times New Roman"/>
          <w:sz w:val="26"/>
          <w:szCs w:val="26"/>
        </w:rPr>
        <w:t xml:space="preserve"> </w:t>
      </w:r>
      <w:r w:rsidR="00F439DE" w:rsidRPr="00DA150F">
        <w:rPr>
          <w:rFonts w:ascii="Times New Roman" w:hAnsi="Times New Roman" w:cs="Times New Roman"/>
          <w:sz w:val="26"/>
          <w:szCs w:val="26"/>
        </w:rPr>
        <w:t xml:space="preserve">per consentire a tutti i soggetti (privati e pubblici), tramite uno strumento </w:t>
      </w:r>
      <w:r w:rsidR="002B105C" w:rsidRPr="00DA150F">
        <w:rPr>
          <w:rFonts w:ascii="Times New Roman" w:hAnsi="Times New Roman" w:cs="Times New Roman"/>
          <w:sz w:val="26"/>
          <w:szCs w:val="26"/>
        </w:rPr>
        <w:t>di “consen</w:t>
      </w:r>
      <w:r w:rsidR="00F439DE" w:rsidRPr="00DA150F">
        <w:rPr>
          <w:rFonts w:ascii="Times New Roman" w:hAnsi="Times New Roman" w:cs="Times New Roman"/>
          <w:sz w:val="26"/>
          <w:szCs w:val="26"/>
        </w:rPr>
        <w:t>so” operativo fin dal momento iniziale delle procedure di scelta del contraente,</w:t>
      </w:r>
      <w:r w:rsidR="002B105C" w:rsidRPr="00DA150F">
        <w:rPr>
          <w:rFonts w:ascii="Times New Roman" w:hAnsi="Times New Roman" w:cs="Times New Roman"/>
          <w:sz w:val="26"/>
          <w:szCs w:val="26"/>
        </w:rPr>
        <w:t xml:space="preserve"> di poter</w:t>
      </w:r>
      <w:r w:rsidRPr="00DA150F">
        <w:rPr>
          <w:rFonts w:ascii="Times New Roman" w:hAnsi="Times New Roman" w:cs="Times New Roman"/>
          <w:sz w:val="26"/>
          <w:szCs w:val="26"/>
        </w:rPr>
        <w:t>si</w:t>
      </w:r>
      <w:r w:rsidR="002B105C" w:rsidRPr="00DA150F">
        <w:rPr>
          <w:rFonts w:ascii="Times New Roman" w:hAnsi="Times New Roman" w:cs="Times New Roman"/>
          <w:sz w:val="26"/>
          <w:szCs w:val="26"/>
        </w:rPr>
        <w:t xml:space="preserve"> confrontar</w:t>
      </w:r>
      <w:r w:rsidRPr="00DA150F">
        <w:rPr>
          <w:rFonts w:ascii="Times New Roman" w:hAnsi="Times New Roman" w:cs="Times New Roman"/>
          <w:sz w:val="26"/>
          <w:szCs w:val="26"/>
        </w:rPr>
        <w:t>e</w:t>
      </w:r>
      <w:r w:rsidR="002B105C" w:rsidRPr="00DA150F">
        <w:rPr>
          <w:rFonts w:ascii="Times New Roman" w:hAnsi="Times New Roman" w:cs="Times New Roman"/>
          <w:sz w:val="26"/>
          <w:szCs w:val="26"/>
        </w:rPr>
        <w:t xml:space="preserve"> </w:t>
      </w:r>
      <w:r w:rsidR="00F439DE" w:rsidRPr="00DA150F">
        <w:rPr>
          <w:rFonts w:ascii="Times New Roman" w:hAnsi="Times New Roman" w:cs="Times New Roman"/>
          <w:sz w:val="26"/>
          <w:szCs w:val="26"/>
        </w:rPr>
        <w:t xml:space="preserve">lealmente </w:t>
      </w:r>
      <w:r w:rsidR="002B105C" w:rsidRPr="00DA150F">
        <w:rPr>
          <w:rFonts w:ascii="Times New Roman" w:hAnsi="Times New Roman" w:cs="Times New Roman"/>
          <w:sz w:val="26"/>
          <w:szCs w:val="26"/>
        </w:rPr>
        <w:t>con eventuali fenomeni di tentativi di infiltrazione criminale organizzata.</w:t>
      </w:r>
    </w:p>
    <w:p w14:paraId="6AC207D5" w14:textId="6BC41311" w:rsidR="004B1FD0" w:rsidRPr="00FB1AC4" w:rsidRDefault="00FB1AC4" w:rsidP="00FB1AC4">
      <w:pPr>
        <w:pStyle w:val="Default"/>
        <w:numPr>
          <w:ilvl w:val="0"/>
          <w:numId w:val="22"/>
        </w:numPr>
        <w:ind w:left="426"/>
        <w:outlineLvl w:val="1"/>
        <w:rPr>
          <w:rFonts w:ascii="Times New Roman" w:hAnsi="Times New Roman" w:cs="Times New Roman"/>
          <w:b/>
          <w:sz w:val="28"/>
          <w:szCs w:val="28"/>
        </w:rPr>
      </w:pPr>
      <w:bookmarkStart w:id="49" w:name="_Toc25057200"/>
      <w:r>
        <w:rPr>
          <w:rFonts w:ascii="Times New Roman" w:hAnsi="Times New Roman" w:cs="Times New Roman"/>
          <w:b/>
          <w:sz w:val="28"/>
          <w:szCs w:val="28"/>
        </w:rPr>
        <w:t xml:space="preserve"> </w:t>
      </w:r>
      <w:r w:rsidR="004B1FD0" w:rsidRPr="00FB1AC4">
        <w:rPr>
          <w:rFonts w:ascii="Times New Roman" w:hAnsi="Times New Roman" w:cs="Times New Roman"/>
          <w:b/>
          <w:sz w:val="28"/>
          <w:szCs w:val="28"/>
        </w:rPr>
        <w:t>ASCOLTO E DIALOGO CON IL TERRITORIO</w:t>
      </w:r>
      <w:bookmarkEnd w:id="49"/>
    </w:p>
    <w:p w14:paraId="30B35491" w14:textId="77777777" w:rsidR="004B1FD0" w:rsidRPr="00DA150F" w:rsidRDefault="004B1FD0" w:rsidP="00DA150F">
      <w:pPr>
        <w:pStyle w:val="Default"/>
        <w:numPr>
          <w:ilvl w:val="0"/>
          <w:numId w:val="12"/>
        </w:numPr>
        <w:ind w:left="426"/>
        <w:rPr>
          <w:rFonts w:ascii="Times New Roman" w:hAnsi="Times New Roman" w:cs="Times New Roman"/>
          <w:sz w:val="26"/>
          <w:szCs w:val="26"/>
        </w:rPr>
      </w:pPr>
      <w:r w:rsidRPr="00DA150F">
        <w:rPr>
          <w:rFonts w:ascii="Times New Roman" w:hAnsi="Times New Roman" w:cs="Times New Roman"/>
          <w:sz w:val="26"/>
          <w:szCs w:val="26"/>
        </w:rPr>
        <w:t xml:space="preserve">Organizzare il coinvolgimento degli stakeholder e la cura delle ricadute sul territorio anche attraverso forme di ascolto e confronto attuate tramite </w:t>
      </w:r>
      <w:r w:rsidRPr="00DA150F">
        <w:rPr>
          <w:rFonts w:ascii="Times New Roman" w:hAnsi="Times New Roman" w:cs="Times New Roman"/>
          <w:color w:val="auto"/>
          <w:sz w:val="26"/>
          <w:szCs w:val="26"/>
        </w:rPr>
        <w:t>l’</w:t>
      </w:r>
      <w:r w:rsidR="00F0501B" w:rsidRPr="00DA150F">
        <w:rPr>
          <w:rFonts w:ascii="Times New Roman" w:hAnsi="Times New Roman" w:cs="Times New Roman"/>
          <w:color w:val="auto"/>
          <w:sz w:val="26"/>
          <w:szCs w:val="26"/>
        </w:rPr>
        <w:t xml:space="preserve">associazione delle case di riposo </w:t>
      </w:r>
      <w:r w:rsidR="00711ED0" w:rsidRPr="00DA150F">
        <w:rPr>
          <w:rFonts w:ascii="Times New Roman" w:hAnsi="Times New Roman" w:cs="Times New Roman"/>
          <w:color w:val="auto"/>
          <w:sz w:val="26"/>
          <w:szCs w:val="26"/>
        </w:rPr>
        <w:t>UPIPA</w:t>
      </w:r>
      <w:r w:rsidRPr="00DA150F">
        <w:rPr>
          <w:rFonts w:ascii="Times New Roman" w:hAnsi="Times New Roman" w:cs="Times New Roman"/>
          <w:color w:val="auto"/>
          <w:sz w:val="26"/>
          <w:szCs w:val="26"/>
        </w:rPr>
        <w:t xml:space="preserve"> e le</w:t>
      </w:r>
      <w:r w:rsidRPr="00DA150F">
        <w:rPr>
          <w:rFonts w:ascii="Times New Roman" w:hAnsi="Times New Roman" w:cs="Times New Roman"/>
          <w:sz w:val="26"/>
          <w:szCs w:val="26"/>
        </w:rPr>
        <w:t xml:space="preserve"> compe</w:t>
      </w:r>
      <w:r w:rsidR="00DA22FE" w:rsidRPr="00DA150F">
        <w:rPr>
          <w:rFonts w:ascii="Times New Roman" w:hAnsi="Times New Roman" w:cs="Times New Roman"/>
          <w:sz w:val="26"/>
          <w:szCs w:val="26"/>
        </w:rPr>
        <w:t>tenti strutture</w:t>
      </w:r>
      <w:r w:rsidRPr="00DA150F">
        <w:rPr>
          <w:rFonts w:ascii="Times New Roman" w:hAnsi="Times New Roman" w:cs="Times New Roman"/>
          <w:sz w:val="26"/>
          <w:szCs w:val="26"/>
        </w:rPr>
        <w:t xml:space="preserve"> Provinciali.</w:t>
      </w:r>
    </w:p>
    <w:p w14:paraId="6ABFFE83" w14:textId="77777777" w:rsidR="009D5B4E" w:rsidRPr="00DA150F" w:rsidRDefault="009D5B4E" w:rsidP="00DA150F">
      <w:pPr>
        <w:pStyle w:val="Default"/>
        <w:numPr>
          <w:ilvl w:val="0"/>
          <w:numId w:val="12"/>
        </w:numPr>
        <w:ind w:left="426"/>
        <w:rPr>
          <w:rFonts w:ascii="Times New Roman" w:hAnsi="Times New Roman" w:cs="Times New Roman"/>
          <w:color w:val="FF0000"/>
          <w:sz w:val="26"/>
          <w:szCs w:val="26"/>
        </w:rPr>
      </w:pPr>
      <w:r w:rsidRPr="00DA150F">
        <w:rPr>
          <w:rFonts w:ascii="Times New Roman" w:hAnsi="Times New Roman" w:cs="Times New Roman"/>
          <w:color w:val="FF0000"/>
          <w:sz w:val="26"/>
          <w:szCs w:val="26"/>
          <w:lang w:val="de-DE"/>
        </w:rPr>
        <w:t>In ogni caso il presente PTPCT viene pubblicato in bozza per almeno 10 giorni sul sito web istituzionale per recepire le osservazioni dei portatori di interesse.</w:t>
      </w:r>
    </w:p>
    <w:p w14:paraId="6293DE80" w14:textId="77777777" w:rsidR="00EB23C5" w:rsidRPr="00DA150F" w:rsidRDefault="00EB23C5" w:rsidP="00DA150F">
      <w:pPr>
        <w:pStyle w:val="Default"/>
        <w:numPr>
          <w:ilvl w:val="0"/>
          <w:numId w:val="12"/>
        </w:numPr>
        <w:ind w:left="426"/>
        <w:rPr>
          <w:rFonts w:ascii="Times New Roman" w:hAnsi="Times New Roman" w:cs="Times New Roman"/>
          <w:color w:val="FF0000"/>
          <w:sz w:val="26"/>
          <w:szCs w:val="26"/>
        </w:rPr>
      </w:pPr>
      <w:r w:rsidRPr="00DA150F">
        <w:rPr>
          <w:rFonts w:ascii="Times New Roman" w:hAnsi="Times New Roman" w:cs="Times New Roman"/>
          <w:color w:val="FF0000"/>
          <w:sz w:val="26"/>
          <w:szCs w:val="26"/>
          <w:lang w:val="de-DE"/>
        </w:rPr>
        <w:t>Sono pervenute dagli stessi le seguenti osservazioni: …………………………., che sono state recepite ……………, che non sono state considerate utili perché ………………………………………………..</w:t>
      </w:r>
    </w:p>
    <w:p w14:paraId="5DCBB874" w14:textId="77777777" w:rsidR="00EB23C5" w:rsidRPr="00DA150F" w:rsidRDefault="00EB23C5" w:rsidP="00DA150F">
      <w:pPr>
        <w:pStyle w:val="Default"/>
        <w:numPr>
          <w:ilvl w:val="0"/>
          <w:numId w:val="12"/>
        </w:numPr>
        <w:ind w:left="426"/>
        <w:rPr>
          <w:rFonts w:ascii="Times New Roman" w:hAnsi="Times New Roman" w:cs="Times New Roman"/>
          <w:color w:val="FF0000"/>
          <w:sz w:val="26"/>
          <w:szCs w:val="26"/>
        </w:rPr>
      </w:pPr>
      <w:r w:rsidRPr="00DA150F">
        <w:rPr>
          <w:rFonts w:ascii="Times New Roman" w:hAnsi="Times New Roman" w:cs="Times New Roman"/>
          <w:color w:val="FF0000"/>
          <w:sz w:val="26"/>
          <w:szCs w:val="26"/>
          <w:lang w:val="de-DE"/>
        </w:rPr>
        <w:t>Non sono pervenute osservazioni durante il periodo di pubblicazione.</w:t>
      </w:r>
    </w:p>
    <w:p w14:paraId="4781816C" w14:textId="4977D732" w:rsidR="00D06567" w:rsidRPr="0069708E" w:rsidRDefault="0069708E" w:rsidP="0069708E">
      <w:pPr>
        <w:pStyle w:val="Titolo2"/>
        <w:numPr>
          <w:ilvl w:val="0"/>
          <w:numId w:val="22"/>
        </w:numPr>
        <w:ind w:left="426"/>
        <w:rPr>
          <w:rFonts w:ascii="Times New Roman" w:hAnsi="Times New Roman"/>
          <w:i w:val="0"/>
          <w:sz w:val="28"/>
          <w:szCs w:val="28"/>
        </w:rPr>
      </w:pPr>
      <w:bookmarkStart w:id="50" w:name="_Toc25057201"/>
      <w:r>
        <w:rPr>
          <w:rFonts w:ascii="Times New Roman" w:hAnsi="Times New Roman"/>
          <w:b w:val="0"/>
          <w:i w:val="0"/>
          <w:sz w:val="28"/>
          <w:szCs w:val="28"/>
          <w:lang w:val="it-IT"/>
        </w:rPr>
        <w:t xml:space="preserve"> </w:t>
      </w:r>
      <w:r w:rsidR="00D06567" w:rsidRPr="0069708E">
        <w:rPr>
          <w:rFonts w:ascii="Times New Roman" w:hAnsi="Times New Roman"/>
          <w:i w:val="0"/>
          <w:sz w:val="28"/>
          <w:szCs w:val="28"/>
        </w:rPr>
        <w:t>RICORSO AD ARBITRATO</w:t>
      </w:r>
      <w:bookmarkEnd w:id="50"/>
    </w:p>
    <w:p w14:paraId="4E4EE6AC" w14:textId="77777777" w:rsidR="00D06567" w:rsidRPr="00DA150F" w:rsidRDefault="00D06567" w:rsidP="00DA150F">
      <w:pPr>
        <w:numPr>
          <w:ilvl w:val="0"/>
          <w:numId w:val="11"/>
        </w:numPr>
        <w:ind w:left="426"/>
        <w:jc w:val="both"/>
        <w:rPr>
          <w:rFonts w:ascii="Times New Roman" w:hAnsi="Times New Roman"/>
          <w:sz w:val="26"/>
          <w:szCs w:val="26"/>
        </w:rPr>
      </w:pPr>
      <w:r w:rsidRPr="00DA150F">
        <w:rPr>
          <w:rFonts w:ascii="Times New Roman" w:hAnsi="Times New Roman"/>
          <w:sz w:val="26"/>
          <w:szCs w:val="26"/>
        </w:rPr>
        <w:t>Non si ritiene di ricorrere all’istituto.</w:t>
      </w:r>
    </w:p>
    <w:p w14:paraId="43F4378A" w14:textId="77777777" w:rsidR="001A6752" w:rsidRPr="001A6752" w:rsidRDefault="001A6752" w:rsidP="001A6752">
      <w:pPr>
        <w:jc w:val="both"/>
        <w:rPr>
          <w:rFonts w:ascii="Times New Roman" w:hAnsi="Times New Roman"/>
          <w:sz w:val="28"/>
          <w:szCs w:val="28"/>
        </w:rPr>
      </w:pPr>
    </w:p>
    <w:p w14:paraId="0B0387EC" w14:textId="23909803" w:rsidR="002B105C" w:rsidRDefault="0069708E" w:rsidP="0069708E">
      <w:pPr>
        <w:pStyle w:val="Titolo1"/>
        <w:numPr>
          <w:ilvl w:val="0"/>
          <w:numId w:val="22"/>
        </w:numPr>
        <w:spacing w:after="0"/>
        <w:ind w:left="426"/>
        <w:jc w:val="both"/>
        <w:rPr>
          <w:rFonts w:ascii="Times New Roman" w:hAnsi="Times New Roman"/>
          <w:szCs w:val="28"/>
        </w:rPr>
      </w:pPr>
      <w:bookmarkStart w:id="51" w:name="_Toc351884151"/>
      <w:bookmarkStart w:id="52" w:name="_Toc355285236"/>
      <w:bookmarkStart w:id="53" w:name="_Toc25057202"/>
      <w:r>
        <w:rPr>
          <w:rFonts w:ascii="Times New Roman" w:hAnsi="Times New Roman"/>
          <w:szCs w:val="28"/>
          <w:lang w:val="it-IT"/>
        </w:rPr>
        <w:lastRenderedPageBreak/>
        <w:t xml:space="preserve"> </w:t>
      </w:r>
      <w:r w:rsidR="002B105C" w:rsidRPr="001A6752">
        <w:rPr>
          <w:rFonts w:ascii="Times New Roman" w:hAnsi="Times New Roman"/>
          <w:szCs w:val="28"/>
        </w:rPr>
        <w:t>IL SISTEMA DEI CONTROLLI E DELLE AZIONI PREVENTIVE PREVISTE</w:t>
      </w:r>
      <w:bookmarkEnd w:id="51"/>
      <w:bookmarkEnd w:id="52"/>
      <w:bookmarkEnd w:id="53"/>
    </w:p>
    <w:p w14:paraId="7D2476B0" w14:textId="77777777" w:rsidR="0069708E" w:rsidRPr="0069708E" w:rsidRDefault="0069708E" w:rsidP="0069708E">
      <w:pPr>
        <w:spacing w:after="0"/>
        <w:rPr>
          <w:lang w:val="x-none" w:eastAsia="x-none"/>
        </w:rPr>
      </w:pPr>
    </w:p>
    <w:p w14:paraId="1636842A" w14:textId="77777777" w:rsidR="00CC4107" w:rsidRPr="00DA150F" w:rsidRDefault="002B105C" w:rsidP="002B105C">
      <w:pPr>
        <w:pStyle w:val="P"/>
        <w:rPr>
          <w:rFonts w:ascii="Times New Roman" w:hAnsi="Times New Roman"/>
          <w:sz w:val="26"/>
          <w:szCs w:val="26"/>
        </w:rPr>
      </w:pPr>
      <w:r w:rsidRPr="00DA150F">
        <w:rPr>
          <w:rFonts w:ascii="Times New Roman" w:hAnsi="Times New Roman"/>
          <w:sz w:val="26"/>
          <w:szCs w:val="26"/>
        </w:rPr>
        <w:t xml:space="preserve">Si riportano di seguito, organizzate a livello di Servizio, le </w:t>
      </w:r>
      <w:r w:rsidRPr="00DA150F">
        <w:rPr>
          <w:rFonts w:ascii="Times New Roman" w:hAnsi="Times New Roman"/>
          <w:b/>
          <w:sz w:val="26"/>
          <w:szCs w:val="26"/>
        </w:rPr>
        <w:t>schede contenenti le azioni preventive e i controlli attivati per ognuno dei processi</w:t>
      </w:r>
      <w:r w:rsidRPr="00DA150F">
        <w:rPr>
          <w:rFonts w:ascii="Times New Roman" w:hAnsi="Times New Roman"/>
          <w:sz w:val="26"/>
          <w:szCs w:val="26"/>
        </w:rPr>
        <w:t xml:space="preserve"> per i quali si è stimato “medio” o “alto” l’indice di rischio o per i quali, sebbene l’indice di rischio sia stato stimato come “basso”, si è comunque ritenuto opportuno e utile predisporre e inserire nel Piano azioni di controllo preventivo. </w:t>
      </w:r>
    </w:p>
    <w:p w14:paraId="4478FFD9" w14:textId="77777777" w:rsidR="00AD221B" w:rsidRPr="00DA150F" w:rsidRDefault="002B105C" w:rsidP="002B105C">
      <w:pPr>
        <w:pStyle w:val="P"/>
        <w:rPr>
          <w:rFonts w:ascii="Times New Roman" w:hAnsi="Times New Roman"/>
          <w:sz w:val="26"/>
          <w:szCs w:val="26"/>
        </w:rPr>
      </w:pPr>
      <w:r w:rsidRPr="00DA150F">
        <w:rPr>
          <w:rFonts w:ascii="Times New Roman" w:hAnsi="Times New Roman"/>
          <w:sz w:val="26"/>
          <w:szCs w:val="26"/>
        </w:rPr>
        <w:t>Per ogni azione – anche se già in atto - è stato inserito il soggetto responsabile della sua attuazione</w:t>
      </w:r>
      <w:r w:rsidR="00AD221B" w:rsidRPr="00DA150F">
        <w:rPr>
          <w:rFonts w:ascii="Times New Roman" w:hAnsi="Times New Roman"/>
          <w:sz w:val="26"/>
          <w:szCs w:val="26"/>
        </w:rPr>
        <w:t xml:space="preserve"> (chiamato nel PNA “titolare del rischio”)</w:t>
      </w:r>
      <w:r w:rsidRPr="00DA150F">
        <w:rPr>
          <w:rFonts w:ascii="Times New Roman" w:hAnsi="Times New Roman"/>
          <w:sz w:val="26"/>
          <w:szCs w:val="26"/>
        </w:rPr>
        <w:t xml:space="preserve">, e laddove l’azione sia pianificata nella sua realizzazione, sono indicati i tempi stimati per il suo completamento, eventualmente affiancati da note esplicative.    </w:t>
      </w:r>
    </w:p>
    <w:p w14:paraId="70FBF156" w14:textId="77777777" w:rsidR="002B105C" w:rsidRPr="00DA150F" w:rsidRDefault="002B105C" w:rsidP="002B105C">
      <w:pPr>
        <w:pStyle w:val="P"/>
        <w:rPr>
          <w:rFonts w:ascii="Times New Roman" w:hAnsi="Times New Roman"/>
          <w:sz w:val="26"/>
          <w:szCs w:val="26"/>
        </w:rPr>
      </w:pPr>
      <w:r w:rsidRPr="00DA150F">
        <w:rPr>
          <w:rFonts w:ascii="Times New Roman" w:hAnsi="Times New Roman"/>
          <w:sz w:val="26"/>
          <w:szCs w:val="26"/>
        </w:rPr>
        <w:t>L’utilizzo di un unico format è finalizzato a garantire l’uniformità e a facilitare la lettura del documento.</w:t>
      </w:r>
    </w:p>
    <w:p w14:paraId="0C66515A" w14:textId="77777777" w:rsidR="002B105C" w:rsidRPr="001A6752" w:rsidRDefault="002B105C" w:rsidP="0069708E">
      <w:pPr>
        <w:pStyle w:val="P"/>
        <w:spacing w:after="0"/>
        <w:rPr>
          <w:rFonts w:ascii="Times New Roman" w:hAnsi="Times New Roman"/>
          <w:sz w:val="28"/>
          <w:szCs w:val="28"/>
        </w:rPr>
      </w:pPr>
    </w:p>
    <w:p w14:paraId="4C4BACC1" w14:textId="1DF42F8A" w:rsidR="002B105C" w:rsidRPr="001A6752" w:rsidRDefault="0069708E" w:rsidP="0069708E">
      <w:pPr>
        <w:pStyle w:val="P"/>
        <w:numPr>
          <w:ilvl w:val="0"/>
          <w:numId w:val="22"/>
        </w:numPr>
        <w:ind w:left="426"/>
        <w:outlineLvl w:val="0"/>
        <w:rPr>
          <w:rFonts w:ascii="Times New Roman" w:hAnsi="Times New Roman"/>
          <w:b/>
          <w:sz w:val="28"/>
          <w:szCs w:val="28"/>
        </w:rPr>
      </w:pPr>
      <w:bookmarkStart w:id="54" w:name="_Toc25057203"/>
      <w:r>
        <w:rPr>
          <w:rFonts w:ascii="Times New Roman" w:hAnsi="Times New Roman"/>
          <w:b/>
          <w:sz w:val="28"/>
          <w:szCs w:val="28"/>
        </w:rPr>
        <w:t xml:space="preserve"> </w:t>
      </w:r>
      <w:r w:rsidR="002B105C" w:rsidRPr="001A6752">
        <w:rPr>
          <w:rFonts w:ascii="Times New Roman" w:hAnsi="Times New Roman"/>
          <w:b/>
          <w:sz w:val="28"/>
          <w:szCs w:val="28"/>
        </w:rPr>
        <w:t>AGGIORNAMENTO DEL PIANO DI PREVENZIONE DELLA CORRUZIONE</w:t>
      </w:r>
      <w:r w:rsidR="00E15773">
        <w:rPr>
          <w:rFonts w:ascii="Times New Roman" w:hAnsi="Times New Roman"/>
          <w:b/>
          <w:sz w:val="28"/>
          <w:szCs w:val="28"/>
        </w:rPr>
        <w:t xml:space="preserve"> E DELLA TRASPARENZA</w:t>
      </w:r>
      <w:bookmarkEnd w:id="54"/>
    </w:p>
    <w:p w14:paraId="0E2F57C3" w14:textId="77777777" w:rsidR="002B105C" w:rsidRPr="001A6752" w:rsidRDefault="001A6752" w:rsidP="00484017">
      <w:pPr>
        <w:pStyle w:val="Paragrafoelenco"/>
        <w:ind w:left="0"/>
        <w:outlineLvl w:val="1"/>
        <w:rPr>
          <w:rFonts w:ascii="Times New Roman" w:hAnsi="Times New Roman"/>
          <w:sz w:val="28"/>
          <w:szCs w:val="28"/>
        </w:rPr>
      </w:pPr>
      <w:bookmarkStart w:id="55" w:name="_Toc25057204"/>
      <w:r w:rsidRPr="001A6752">
        <w:rPr>
          <w:rFonts w:ascii="Times New Roman" w:hAnsi="Times New Roman"/>
          <w:sz w:val="28"/>
          <w:szCs w:val="28"/>
        </w:rPr>
        <w:t>MODALITÀ DI AGGIORNAMENTO</w:t>
      </w:r>
      <w:bookmarkEnd w:id="55"/>
    </w:p>
    <w:p w14:paraId="494679AE" w14:textId="77777777" w:rsidR="002B105C" w:rsidRPr="00DA150F" w:rsidRDefault="004874EB" w:rsidP="002B105C">
      <w:pPr>
        <w:pStyle w:val="P"/>
        <w:rPr>
          <w:rFonts w:ascii="Times New Roman" w:hAnsi="Times New Roman"/>
          <w:sz w:val="26"/>
          <w:szCs w:val="26"/>
        </w:rPr>
      </w:pPr>
      <w:r w:rsidRPr="00DA150F">
        <w:rPr>
          <w:rFonts w:ascii="Times New Roman" w:hAnsi="Times New Roman"/>
          <w:sz w:val="26"/>
          <w:szCs w:val="26"/>
        </w:rPr>
        <w:t>Il presente Piano</w:t>
      </w:r>
      <w:r w:rsidR="002B105C" w:rsidRPr="00DA150F">
        <w:rPr>
          <w:rFonts w:ascii="Times New Roman" w:hAnsi="Times New Roman"/>
          <w:sz w:val="26"/>
          <w:szCs w:val="26"/>
        </w:rPr>
        <w:t xml:space="preserve"> rientra tra i piani e i programmi Gestionali. Le modalità di aggiornamento saranno pertanto analoghe a quelle previste per l’aggiornamento di tali piani e programmi, e darà atto del grado di raggiungimento degli obiettivi dichiarati secondo gli indicatori ivi previsti.</w:t>
      </w:r>
    </w:p>
    <w:p w14:paraId="2FB6D7A3" w14:textId="77777777" w:rsidR="002B105C" w:rsidRPr="001A6752" w:rsidRDefault="001A6752" w:rsidP="00484017">
      <w:pPr>
        <w:pStyle w:val="P"/>
        <w:outlineLvl w:val="1"/>
        <w:rPr>
          <w:rFonts w:ascii="Times New Roman" w:hAnsi="Times New Roman"/>
          <w:sz w:val="28"/>
          <w:szCs w:val="28"/>
        </w:rPr>
      </w:pPr>
      <w:bookmarkStart w:id="56" w:name="_Toc25057205"/>
      <w:r w:rsidRPr="001A6752">
        <w:rPr>
          <w:rFonts w:ascii="Times New Roman" w:hAnsi="Times New Roman"/>
          <w:sz w:val="28"/>
          <w:szCs w:val="28"/>
        </w:rPr>
        <w:t>CADENZA TEMPORALE DI AGGIORNAMENTO</w:t>
      </w:r>
      <w:bookmarkEnd w:id="56"/>
    </w:p>
    <w:p w14:paraId="147B5060" w14:textId="77777777" w:rsidR="002B105C" w:rsidRPr="00DA150F" w:rsidRDefault="002B105C" w:rsidP="002B105C">
      <w:pPr>
        <w:pStyle w:val="P"/>
        <w:rPr>
          <w:rFonts w:ascii="Times New Roman" w:hAnsi="Times New Roman"/>
          <w:sz w:val="26"/>
          <w:szCs w:val="26"/>
        </w:rPr>
      </w:pPr>
      <w:r w:rsidRPr="00DA150F">
        <w:rPr>
          <w:rFonts w:ascii="Times New Roman" w:hAnsi="Times New Roman"/>
          <w:sz w:val="26"/>
          <w:szCs w:val="26"/>
        </w:rPr>
        <w:t xml:space="preserve">I contenuti del </w:t>
      </w:r>
      <w:r w:rsidR="0065642F" w:rsidRPr="00DA150F">
        <w:rPr>
          <w:rFonts w:ascii="Times New Roman" w:hAnsi="Times New Roman"/>
          <w:sz w:val="26"/>
          <w:szCs w:val="26"/>
        </w:rPr>
        <w:t xml:space="preserve">presente </w:t>
      </w:r>
      <w:r w:rsidRPr="00DA150F">
        <w:rPr>
          <w:rFonts w:ascii="Times New Roman" w:hAnsi="Times New Roman"/>
          <w:sz w:val="26"/>
          <w:szCs w:val="26"/>
        </w:rPr>
        <w:t xml:space="preserve">Piano, così come le priorità d’intervento e la mappatura e pesatura dei rischi per l’integrità, </w:t>
      </w:r>
      <w:r w:rsidR="00996E83" w:rsidRPr="00DA150F">
        <w:rPr>
          <w:rFonts w:ascii="Times New Roman" w:hAnsi="Times New Roman"/>
          <w:sz w:val="26"/>
          <w:szCs w:val="26"/>
        </w:rPr>
        <w:t>costituiscono aggiornamento dei precedenti PTPC,</w:t>
      </w:r>
      <w:r w:rsidR="0065642F" w:rsidRPr="00DA150F">
        <w:rPr>
          <w:rFonts w:ascii="Times New Roman" w:hAnsi="Times New Roman"/>
          <w:sz w:val="26"/>
          <w:szCs w:val="26"/>
        </w:rPr>
        <w:t xml:space="preserve"> e </w:t>
      </w:r>
      <w:r w:rsidRPr="00DA150F">
        <w:rPr>
          <w:rFonts w:ascii="Times New Roman" w:hAnsi="Times New Roman"/>
          <w:sz w:val="26"/>
          <w:szCs w:val="26"/>
        </w:rPr>
        <w:t xml:space="preserve">saranno oggetto </w:t>
      </w:r>
      <w:r w:rsidR="0065642F" w:rsidRPr="00DA150F">
        <w:rPr>
          <w:rFonts w:ascii="Times New Roman" w:hAnsi="Times New Roman"/>
          <w:sz w:val="26"/>
          <w:szCs w:val="26"/>
        </w:rPr>
        <w:t xml:space="preserve">anche nel futuro </w:t>
      </w:r>
      <w:r w:rsidRPr="00CF1677">
        <w:rPr>
          <w:rFonts w:ascii="Times New Roman" w:hAnsi="Times New Roman"/>
          <w:sz w:val="26"/>
          <w:szCs w:val="26"/>
        </w:rPr>
        <w:t xml:space="preserve">di </w:t>
      </w:r>
      <w:r w:rsidR="00EB23C5" w:rsidRPr="00CF1677">
        <w:rPr>
          <w:rFonts w:ascii="Times New Roman" w:hAnsi="Times New Roman"/>
          <w:sz w:val="26"/>
          <w:szCs w:val="26"/>
        </w:rPr>
        <w:t xml:space="preserve">riedizione </w:t>
      </w:r>
      <w:r w:rsidRPr="00CF1677">
        <w:rPr>
          <w:rFonts w:ascii="Times New Roman" w:hAnsi="Times New Roman"/>
          <w:sz w:val="26"/>
          <w:szCs w:val="26"/>
        </w:rPr>
        <w:t>annuale</w:t>
      </w:r>
      <w:r w:rsidR="00EB23C5" w:rsidRPr="00CF1677">
        <w:rPr>
          <w:rStyle w:val="Rimandonotaapidipagina"/>
          <w:rFonts w:ascii="Times New Roman" w:hAnsi="Times New Roman"/>
          <w:sz w:val="26"/>
          <w:szCs w:val="26"/>
        </w:rPr>
        <w:footnoteReference w:id="6"/>
      </w:r>
      <w:r w:rsidR="00EB23C5" w:rsidRPr="00CF1677">
        <w:rPr>
          <w:rFonts w:ascii="Times New Roman" w:hAnsi="Times New Roman"/>
          <w:sz w:val="26"/>
          <w:szCs w:val="26"/>
        </w:rPr>
        <w:t xml:space="preserve"> </w:t>
      </w:r>
      <w:r w:rsidRPr="00CF1677">
        <w:rPr>
          <w:rFonts w:ascii="Times New Roman" w:hAnsi="Times New Roman"/>
          <w:sz w:val="26"/>
          <w:szCs w:val="26"/>
        </w:rPr>
        <w:t>o</w:t>
      </w:r>
      <w:r w:rsidR="00EB23C5" w:rsidRPr="00CF1677">
        <w:rPr>
          <w:rFonts w:ascii="Times New Roman" w:hAnsi="Times New Roman"/>
          <w:sz w:val="26"/>
          <w:szCs w:val="26"/>
        </w:rPr>
        <w:t>,</w:t>
      </w:r>
      <w:r w:rsidRPr="00CF1677">
        <w:rPr>
          <w:rFonts w:ascii="Times New Roman" w:hAnsi="Times New Roman"/>
          <w:sz w:val="26"/>
          <w:szCs w:val="26"/>
        </w:rPr>
        <w:t xml:space="preserve"> se necessario, in corso d’anno, anche </w:t>
      </w:r>
      <w:r w:rsidRPr="00DA150F">
        <w:rPr>
          <w:rFonts w:ascii="Times New Roman" w:hAnsi="Times New Roman"/>
          <w:sz w:val="26"/>
          <w:szCs w:val="26"/>
        </w:rPr>
        <w:t xml:space="preserve">in relazione </w:t>
      </w:r>
      <w:r w:rsidRPr="00DA150F">
        <w:rPr>
          <w:rFonts w:ascii="Times New Roman" w:hAnsi="Times New Roman"/>
          <w:sz w:val="26"/>
          <w:szCs w:val="26"/>
        </w:rPr>
        <w:lastRenderedPageBreak/>
        <w:t>ad eventuali adeguamenti a disposizioni normative e/o a riorganizzazione di processi e/o funzioni.</w:t>
      </w:r>
    </w:p>
    <w:p w14:paraId="47A141AB" w14:textId="0501C047" w:rsidR="002B105C" w:rsidRPr="0069708E" w:rsidRDefault="0069708E" w:rsidP="0069708E">
      <w:pPr>
        <w:pStyle w:val="P"/>
        <w:numPr>
          <w:ilvl w:val="0"/>
          <w:numId w:val="22"/>
        </w:numPr>
        <w:ind w:left="426"/>
        <w:outlineLvl w:val="0"/>
        <w:rPr>
          <w:rFonts w:ascii="Times New Roman" w:hAnsi="Times New Roman"/>
          <w:b/>
          <w:sz w:val="28"/>
          <w:szCs w:val="28"/>
        </w:rPr>
      </w:pPr>
      <w:bookmarkStart w:id="57" w:name="_Toc25057206"/>
      <w:r>
        <w:rPr>
          <w:rFonts w:ascii="Times New Roman" w:hAnsi="Times New Roman"/>
          <w:sz w:val="28"/>
          <w:szCs w:val="28"/>
        </w:rPr>
        <w:t xml:space="preserve"> </w:t>
      </w:r>
      <w:r w:rsidR="00A27BB2" w:rsidRPr="0069708E">
        <w:rPr>
          <w:rFonts w:ascii="Times New Roman" w:hAnsi="Times New Roman"/>
          <w:b/>
          <w:sz w:val="28"/>
          <w:szCs w:val="28"/>
        </w:rPr>
        <w:t>MONITORAGGIO</w:t>
      </w:r>
      <w:bookmarkEnd w:id="57"/>
    </w:p>
    <w:p w14:paraId="10612606" w14:textId="77777777" w:rsidR="00BF28CB" w:rsidRPr="00CF1677" w:rsidRDefault="00E75A54" w:rsidP="00E15773">
      <w:pPr>
        <w:pStyle w:val="P"/>
        <w:rPr>
          <w:rFonts w:ascii="Times New Roman" w:hAnsi="Times New Roman"/>
          <w:sz w:val="26"/>
          <w:szCs w:val="26"/>
        </w:rPr>
      </w:pPr>
      <w:r w:rsidRPr="00DA150F">
        <w:rPr>
          <w:rFonts w:ascii="Times New Roman" w:hAnsi="Times New Roman"/>
          <w:sz w:val="26"/>
          <w:szCs w:val="26"/>
        </w:rPr>
        <w:t xml:space="preserve">Ogni sei mesi il Responsabile della Prevenzione della Corruzione e della Trasparenza opererà un formale monitoraggio attraverso la </w:t>
      </w:r>
      <w:r w:rsidRPr="00CF1677">
        <w:rPr>
          <w:rFonts w:ascii="Times New Roman" w:hAnsi="Times New Roman"/>
          <w:sz w:val="26"/>
          <w:szCs w:val="26"/>
        </w:rPr>
        <w:t>consultazione</w:t>
      </w:r>
      <w:r w:rsidR="00BF28CB" w:rsidRPr="00CF1677">
        <w:rPr>
          <w:rFonts w:ascii="Times New Roman" w:hAnsi="Times New Roman"/>
          <w:sz w:val="26"/>
          <w:szCs w:val="26"/>
        </w:rPr>
        <w:t xml:space="preserve"> dei responsabili delle azioni individuati nell’allegato tabellone processi ri</w:t>
      </w:r>
      <w:r w:rsidR="003F50B8" w:rsidRPr="00CF1677">
        <w:rPr>
          <w:rFonts w:ascii="Times New Roman" w:hAnsi="Times New Roman"/>
          <w:sz w:val="26"/>
          <w:szCs w:val="26"/>
        </w:rPr>
        <w:t>s</w:t>
      </w:r>
      <w:r w:rsidR="00BF28CB" w:rsidRPr="00CF1677">
        <w:rPr>
          <w:rFonts w:ascii="Times New Roman" w:hAnsi="Times New Roman"/>
          <w:sz w:val="26"/>
          <w:szCs w:val="26"/>
        </w:rPr>
        <w:t>chi</w:t>
      </w:r>
      <w:r w:rsidR="00043639" w:rsidRPr="00CF1677">
        <w:rPr>
          <w:rFonts w:ascii="Times New Roman" w:hAnsi="Times New Roman"/>
          <w:sz w:val="26"/>
          <w:szCs w:val="26"/>
        </w:rPr>
        <w:t xml:space="preserve"> e dei responsabili del popolamento del sito Amministrazione trasparente individuati nell’allegato 2</w:t>
      </w:r>
      <w:r w:rsidR="00BF28CB" w:rsidRPr="00CF1677">
        <w:rPr>
          <w:rFonts w:ascii="Times New Roman" w:hAnsi="Times New Roman"/>
          <w:sz w:val="26"/>
          <w:szCs w:val="26"/>
        </w:rPr>
        <w:t>.</w:t>
      </w:r>
    </w:p>
    <w:p w14:paraId="79FC730B" w14:textId="77777777" w:rsidR="00E75A54" w:rsidRPr="00CF1677" w:rsidRDefault="00BF28CB" w:rsidP="00620EF3">
      <w:pPr>
        <w:pStyle w:val="P"/>
        <w:rPr>
          <w:rFonts w:ascii="Times New Roman" w:hAnsi="Times New Roman"/>
          <w:sz w:val="26"/>
          <w:szCs w:val="26"/>
        </w:rPr>
      </w:pPr>
      <w:r w:rsidRPr="00CF1677">
        <w:rPr>
          <w:rFonts w:ascii="Times New Roman" w:hAnsi="Times New Roman"/>
          <w:sz w:val="26"/>
          <w:szCs w:val="26"/>
        </w:rPr>
        <w:t>I risultati del monitoraggio</w:t>
      </w:r>
      <w:r w:rsidR="00043639" w:rsidRPr="00CF1677">
        <w:rPr>
          <w:rFonts w:ascii="Times New Roman" w:hAnsi="Times New Roman"/>
          <w:sz w:val="26"/>
          <w:szCs w:val="26"/>
        </w:rPr>
        <w:t>, registrati in documentazione interna,</w:t>
      </w:r>
      <w:r w:rsidRPr="00CF1677">
        <w:rPr>
          <w:rFonts w:ascii="Times New Roman" w:hAnsi="Times New Roman"/>
          <w:sz w:val="26"/>
          <w:szCs w:val="26"/>
        </w:rPr>
        <w:t xml:space="preserve"> accompagneranno la r</w:t>
      </w:r>
      <w:r w:rsidR="003F50B8" w:rsidRPr="00CF1677">
        <w:rPr>
          <w:rFonts w:ascii="Times New Roman" w:hAnsi="Times New Roman"/>
          <w:sz w:val="26"/>
          <w:szCs w:val="26"/>
        </w:rPr>
        <w:t xml:space="preserve">ealizzazione delle azioni </w:t>
      </w:r>
      <w:r w:rsidR="00043639" w:rsidRPr="00CF1677">
        <w:rPr>
          <w:rFonts w:ascii="Times New Roman" w:hAnsi="Times New Roman"/>
          <w:sz w:val="26"/>
          <w:szCs w:val="26"/>
        </w:rPr>
        <w:t xml:space="preserve">nel triennio di riferimento </w:t>
      </w:r>
      <w:r w:rsidR="00EB23C5" w:rsidRPr="00CF1677">
        <w:rPr>
          <w:rFonts w:ascii="Times New Roman" w:hAnsi="Times New Roman"/>
          <w:sz w:val="26"/>
          <w:szCs w:val="26"/>
        </w:rPr>
        <w:t>e la</w:t>
      </w:r>
      <w:r w:rsidRPr="00CF1677">
        <w:rPr>
          <w:rFonts w:ascii="Times New Roman" w:hAnsi="Times New Roman"/>
          <w:sz w:val="26"/>
          <w:szCs w:val="26"/>
        </w:rPr>
        <w:t xml:space="preserve"> </w:t>
      </w:r>
      <w:r w:rsidR="00043639" w:rsidRPr="00CF1677">
        <w:rPr>
          <w:rFonts w:ascii="Times New Roman" w:hAnsi="Times New Roman"/>
          <w:sz w:val="26"/>
          <w:szCs w:val="26"/>
        </w:rPr>
        <w:t>riprogettazione</w:t>
      </w:r>
      <w:r w:rsidRPr="00CF1677">
        <w:rPr>
          <w:rFonts w:ascii="Times New Roman" w:hAnsi="Times New Roman"/>
          <w:sz w:val="26"/>
          <w:szCs w:val="26"/>
        </w:rPr>
        <w:t xml:space="preserve"> del </w:t>
      </w:r>
      <w:r w:rsidR="00043639" w:rsidRPr="00CF1677">
        <w:rPr>
          <w:rFonts w:ascii="Times New Roman" w:hAnsi="Times New Roman"/>
          <w:sz w:val="26"/>
          <w:szCs w:val="26"/>
        </w:rPr>
        <w:t xml:space="preserve">successivo </w:t>
      </w:r>
      <w:r w:rsidRPr="00CF1677">
        <w:rPr>
          <w:rFonts w:ascii="Times New Roman" w:hAnsi="Times New Roman"/>
          <w:sz w:val="26"/>
          <w:szCs w:val="26"/>
        </w:rPr>
        <w:t>PTPC</w:t>
      </w:r>
      <w:r w:rsidR="00043639" w:rsidRPr="00CF1677">
        <w:rPr>
          <w:rFonts w:ascii="Times New Roman" w:hAnsi="Times New Roman"/>
          <w:sz w:val="26"/>
          <w:szCs w:val="26"/>
        </w:rPr>
        <w:t>T</w:t>
      </w:r>
      <w:r w:rsidRPr="00CF1677">
        <w:rPr>
          <w:rFonts w:ascii="Times New Roman" w:hAnsi="Times New Roman"/>
          <w:sz w:val="26"/>
          <w:szCs w:val="26"/>
        </w:rPr>
        <w:t>.</w:t>
      </w:r>
    </w:p>
    <w:p w14:paraId="64D6560B" w14:textId="77777777" w:rsidR="00083F7C" w:rsidRPr="001A6752" w:rsidRDefault="00E94F84" w:rsidP="00711ED0">
      <w:pPr>
        <w:rPr>
          <w:rFonts w:ascii="Times New Roman" w:eastAsia="Arial Unicode MS" w:hAnsi="Times New Roman"/>
          <w:b/>
          <w:kern w:val="28"/>
          <w:sz w:val="28"/>
          <w:szCs w:val="28"/>
          <w:lang w:eastAsia="zh-CN" w:bidi="hi-IN"/>
        </w:rPr>
      </w:pPr>
      <w:r w:rsidRPr="001A6752">
        <w:rPr>
          <w:rFonts w:ascii="Times New Roman" w:hAnsi="Times New Roman"/>
          <w:sz w:val="28"/>
          <w:szCs w:val="28"/>
        </w:rPr>
        <w:br w:type="page"/>
      </w:r>
      <w:bookmarkStart w:id="58" w:name="_Toc25057208"/>
      <w:r w:rsidR="00083F7C" w:rsidRPr="001A6752">
        <w:rPr>
          <w:rFonts w:ascii="Times New Roman" w:eastAsia="Arial Unicode MS" w:hAnsi="Times New Roman"/>
          <w:b/>
          <w:kern w:val="28"/>
          <w:sz w:val="28"/>
          <w:szCs w:val="28"/>
          <w:lang w:eastAsia="zh-CN" w:bidi="hi-IN"/>
        </w:rPr>
        <w:lastRenderedPageBreak/>
        <w:t>APPENDICE NORMATIVA</w:t>
      </w:r>
      <w:bookmarkEnd w:id="58"/>
    </w:p>
    <w:p w14:paraId="1DBCB850" w14:textId="77777777" w:rsidR="0006029F" w:rsidRPr="00DA150F" w:rsidRDefault="0006029F" w:rsidP="0006029F">
      <w:pPr>
        <w:widowControl w:val="0"/>
        <w:suppressAutoHyphens/>
        <w:autoSpaceDN w:val="0"/>
        <w:spacing w:after="0" w:line="240" w:lineRule="auto"/>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Si riportano di seguito le principali fonti normative sul tema della trasparenza e dell’integrità.</w:t>
      </w:r>
    </w:p>
    <w:p w14:paraId="6BF7A6A8" w14:textId="77777777" w:rsidR="00930F64" w:rsidRPr="00DA150F" w:rsidRDefault="00930F64" w:rsidP="0006029F">
      <w:pPr>
        <w:widowControl w:val="0"/>
        <w:suppressAutoHyphens/>
        <w:autoSpaceDN w:val="0"/>
        <w:spacing w:after="0" w:line="240" w:lineRule="auto"/>
        <w:jc w:val="both"/>
        <w:textAlignment w:val="baseline"/>
        <w:rPr>
          <w:rFonts w:ascii="Times New Roman" w:eastAsia="Times New Roman" w:hAnsi="Times New Roman"/>
          <w:kern w:val="3"/>
          <w:sz w:val="24"/>
          <w:szCs w:val="28"/>
          <w:lang w:eastAsia="it-IT" w:bidi="hi-IN"/>
        </w:rPr>
      </w:pPr>
    </w:p>
    <w:p w14:paraId="16C173D2" w14:textId="77777777" w:rsidR="00930F64" w:rsidRPr="00DA150F" w:rsidRDefault="00930F64" w:rsidP="0069708E">
      <w:pPr>
        <w:widowControl w:val="0"/>
        <w:numPr>
          <w:ilvl w:val="0"/>
          <w:numId w:val="8"/>
        </w:numPr>
        <w:tabs>
          <w:tab w:val="clear" w:pos="720"/>
          <w:tab w:val="num" w:pos="426"/>
        </w:tabs>
        <w:suppressAutoHyphens/>
        <w:autoSpaceDN w:val="0"/>
        <w:spacing w:after="0" w:line="240" w:lineRule="auto"/>
        <w:ind w:left="426"/>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 xml:space="preserve">L.30.11.2017 n. 179 “Disposizioni per la tutela degli autori di segnalazioni di reati o irregolarità di cui siano venuti a conoscenza nell'ambito di un rapporto di lavoro pubblico o privato” </w:t>
      </w:r>
    </w:p>
    <w:p w14:paraId="1684EB46" w14:textId="77777777" w:rsidR="00930F64" w:rsidRPr="00DA150F" w:rsidRDefault="00930F64" w:rsidP="0069708E">
      <w:pPr>
        <w:widowControl w:val="0"/>
        <w:numPr>
          <w:ilvl w:val="0"/>
          <w:numId w:val="8"/>
        </w:numPr>
        <w:tabs>
          <w:tab w:val="clear" w:pos="720"/>
          <w:tab w:val="num" w:pos="426"/>
        </w:tabs>
        <w:suppressAutoHyphens/>
        <w:autoSpaceDN w:val="0"/>
        <w:spacing w:after="0" w:line="240" w:lineRule="auto"/>
        <w:ind w:left="426"/>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hint="eastAsia"/>
          <w:kern w:val="3"/>
          <w:sz w:val="24"/>
          <w:szCs w:val="28"/>
          <w:lang w:eastAsia="it-IT" w:bidi="hi-IN"/>
        </w:rPr>
        <w:t>legge 21</w:t>
      </w:r>
      <w:r w:rsidRPr="00DA150F">
        <w:rPr>
          <w:rFonts w:ascii="Times New Roman" w:eastAsia="Times New Roman" w:hAnsi="Times New Roman"/>
          <w:kern w:val="3"/>
          <w:sz w:val="24"/>
          <w:szCs w:val="28"/>
          <w:lang w:eastAsia="it-IT" w:bidi="hi-IN"/>
        </w:rPr>
        <w:t>.06.</w:t>
      </w:r>
      <w:r w:rsidRPr="00DA150F">
        <w:rPr>
          <w:rFonts w:ascii="Times New Roman" w:eastAsia="Times New Roman" w:hAnsi="Times New Roman" w:hint="eastAsia"/>
          <w:kern w:val="3"/>
          <w:sz w:val="24"/>
          <w:szCs w:val="28"/>
          <w:lang w:eastAsia="it-IT" w:bidi="hi-IN"/>
        </w:rPr>
        <w:t>2017</w:t>
      </w:r>
      <w:r w:rsidRPr="00DA150F">
        <w:rPr>
          <w:rFonts w:ascii="Times New Roman" w:eastAsia="Times New Roman" w:hAnsi="Times New Roman"/>
          <w:kern w:val="3"/>
          <w:sz w:val="24"/>
          <w:szCs w:val="28"/>
          <w:lang w:eastAsia="it-IT" w:bidi="hi-IN"/>
        </w:rPr>
        <w:t xml:space="preserve"> </w:t>
      </w:r>
      <w:r w:rsidRPr="00DA150F">
        <w:rPr>
          <w:rFonts w:ascii="Times New Roman" w:eastAsia="Times New Roman" w:hAnsi="Times New Roman" w:hint="eastAsia"/>
          <w:kern w:val="3"/>
          <w:sz w:val="24"/>
          <w:szCs w:val="28"/>
          <w:lang w:eastAsia="it-IT" w:bidi="hi-IN"/>
        </w:rPr>
        <w:t xml:space="preserve">n. 96 – Artt. 52 ter e 52 quater </w:t>
      </w:r>
      <w:r w:rsidRPr="00DA150F">
        <w:rPr>
          <w:rFonts w:ascii="Times New Roman" w:eastAsia="Times New Roman" w:hAnsi="Times New Roman"/>
          <w:kern w:val="3"/>
          <w:sz w:val="24"/>
          <w:szCs w:val="28"/>
          <w:lang w:eastAsia="it-IT" w:bidi="hi-IN"/>
        </w:rPr>
        <w:t>“</w:t>
      </w:r>
      <w:r w:rsidRPr="00DA150F">
        <w:rPr>
          <w:rFonts w:ascii="Times New Roman" w:eastAsia="Times New Roman" w:hAnsi="Times New Roman" w:hint="eastAsia"/>
          <w:kern w:val="3"/>
          <w:sz w:val="24"/>
          <w:szCs w:val="28"/>
          <w:lang w:eastAsia="it-IT" w:bidi="hi-IN"/>
        </w:rPr>
        <w:t>Disposizioni urgenti in materia finanziaria, iniziative a favore degli enti territoriali, ulteriori interventi per le zone colpite da eventi sismici e misure per lo sviluppo</w:t>
      </w:r>
      <w:r w:rsidRPr="00DA150F">
        <w:rPr>
          <w:rFonts w:ascii="Times New Roman" w:eastAsia="Times New Roman" w:hAnsi="Times New Roman"/>
          <w:kern w:val="3"/>
          <w:sz w:val="24"/>
          <w:szCs w:val="28"/>
          <w:lang w:eastAsia="it-IT" w:bidi="hi-IN"/>
        </w:rPr>
        <w:t>”</w:t>
      </w:r>
      <w:r w:rsidRPr="00DA150F">
        <w:rPr>
          <w:rFonts w:ascii="Times New Roman" w:eastAsia="Times New Roman" w:hAnsi="Times New Roman" w:hint="eastAsia"/>
          <w:kern w:val="3"/>
          <w:sz w:val="24"/>
          <w:szCs w:val="28"/>
          <w:lang w:eastAsia="it-IT" w:bidi="hi-IN"/>
        </w:rPr>
        <w:t xml:space="preserve"> </w:t>
      </w:r>
    </w:p>
    <w:p w14:paraId="0442A7D0" w14:textId="77777777" w:rsidR="00930F64" w:rsidRPr="00DA150F" w:rsidRDefault="00930F64" w:rsidP="0069708E">
      <w:pPr>
        <w:widowControl w:val="0"/>
        <w:numPr>
          <w:ilvl w:val="0"/>
          <w:numId w:val="8"/>
        </w:numPr>
        <w:tabs>
          <w:tab w:val="clear" w:pos="720"/>
          <w:tab w:val="num" w:pos="426"/>
        </w:tabs>
        <w:suppressAutoHyphens/>
        <w:autoSpaceDN w:val="0"/>
        <w:spacing w:after="0" w:line="240" w:lineRule="auto"/>
        <w:ind w:left="426"/>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 xml:space="preserve">L. 07.08.2015 n. 124 “Deleghe al Governo in materia di riorganizzazione delle amministrazioni pubbliche” </w:t>
      </w:r>
    </w:p>
    <w:p w14:paraId="0C2C7FB4" w14:textId="77777777" w:rsidR="00930F64" w:rsidRPr="00DA150F" w:rsidRDefault="00930F64" w:rsidP="0069708E">
      <w:pPr>
        <w:widowControl w:val="0"/>
        <w:numPr>
          <w:ilvl w:val="0"/>
          <w:numId w:val="8"/>
        </w:numPr>
        <w:tabs>
          <w:tab w:val="clear" w:pos="720"/>
          <w:tab w:val="num" w:pos="426"/>
        </w:tabs>
        <w:suppressAutoHyphens/>
        <w:autoSpaceDN w:val="0"/>
        <w:spacing w:after="0" w:line="240" w:lineRule="auto"/>
        <w:ind w:left="426"/>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 xml:space="preserve">L. 11.08.2014, n. 114 di conversione </w:t>
      </w:r>
      <w:r w:rsidR="00D454A1" w:rsidRPr="00DA150F">
        <w:rPr>
          <w:rFonts w:ascii="Times New Roman" w:eastAsia="Times New Roman" w:hAnsi="Times New Roman"/>
          <w:kern w:val="3"/>
          <w:sz w:val="24"/>
          <w:szCs w:val="28"/>
          <w:lang w:eastAsia="it-IT" w:bidi="hi-IN"/>
        </w:rPr>
        <w:t>del D.L.</w:t>
      </w:r>
      <w:r w:rsidRPr="00DA150F">
        <w:rPr>
          <w:rFonts w:ascii="Times New Roman" w:eastAsia="Times New Roman" w:hAnsi="Times New Roman"/>
          <w:kern w:val="3"/>
          <w:sz w:val="24"/>
          <w:szCs w:val="28"/>
          <w:lang w:eastAsia="it-IT" w:bidi="hi-IN"/>
        </w:rPr>
        <w:t xml:space="preserve"> 24.06.2014, n. 90, recante all’art. 19: “Soppressione dell’Autorità per la vigilanza sui contratti  pubblici di lavori, servizi e forniture e definizione delle funzioni dell’Autorità nazionale anticorruzione” e all’art. 32: “Misure straordinarie di gestione, sostegno e monitoraggio di imprese nell'ambito della prevenzione della corruzione”.</w:t>
      </w:r>
    </w:p>
    <w:p w14:paraId="222BC527" w14:textId="77777777" w:rsidR="00930F64" w:rsidRPr="00DA150F" w:rsidRDefault="00930F64" w:rsidP="0069708E">
      <w:pPr>
        <w:widowControl w:val="0"/>
        <w:numPr>
          <w:ilvl w:val="0"/>
          <w:numId w:val="8"/>
        </w:numPr>
        <w:tabs>
          <w:tab w:val="clear" w:pos="720"/>
          <w:tab w:val="num" w:pos="426"/>
        </w:tabs>
        <w:suppressAutoHyphens/>
        <w:autoSpaceDN w:val="0"/>
        <w:spacing w:after="0" w:line="240" w:lineRule="auto"/>
        <w:ind w:left="426"/>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 xml:space="preserve">L. </w:t>
      </w:r>
      <w:r w:rsidRPr="00DA150F">
        <w:rPr>
          <w:rFonts w:ascii="Times New Roman" w:eastAsia="Times New Roman" w:hAnsi="Times New Roman" w:hint="eastAsia"/>
          <w:kern w:val="3"/>
          <w:sz w:val="24"/>
          <w:szCs w:val="28"/>
          <w:lang w:eastAsia="it-IT" w:bidi="hi-IN"/>
        </w:rPr>
        <w:t xml:space="preserve"> 30</w:t>
      </w:r>
      <w:r w:rsidRPr="00DA150F">
        <w:rPr>
          <w:rFonts w:ascii="Times New Roman" w:eastAsia="Times New Roman" w:hAnsi="Times New Roman"/>
          <w:kern w:val="3"/>
          <w:sz w:val="24"/>
          <w:szCs w:val="28"/>
          <w:lang w:eastAsia="it-IT" w:bidi="hi-IN"/>
        </w:rPr>
        <w:t>.10.</w:t>
      </w:r>
      <w:r w:rsidRPr="00DA150F">
        <w:rPr>
          <w:rFonts w:ascii="Times New Roman" w:eastAsia="Times New Roman" w:hAnsi="Times New Roman" w:hint="eastAsia"/>
          <w:kern w:val="3"/>
          <w:sz w:val="24"/>
          <w:szCs w:val="28"/>
          <w:lang w:eastAsia="it-IT" w:bidi="hi-IN"/>
        </w:rPr>
        <w:t xml:space="preserve">2013 n. 125 - Art. </w:t>
      </w:r>
      <w:r w:rsidRPr="00DA150F">
        <w:rPr>
          <w:rFonts w:ascii="Times New Roman" w:eastAsia="Times New Roman" w:hAnsi="Times New Roman"/>
          <w:kern w:val="3"/>
          <w:sz w:val="24"/>
          <w:szCs w:val="28"/>
          <w:lang w:eastAsia="it-IT" w:bidi="hi-IN"/>
        </w:rPr>
        <w:t>5 “</w:t>
      </w:r>
      <w:r w:rsidRPr="00DA150F">
        <w:rPr>
          <w:rFonts w:ascii="Times New Roman" w:eastAsia="Times New Roman" w:hAnsi="Times New Roman" w:hint="eastAsia"/>
          <w:kern w:val="3"/>
          <w:sz w:val="24"/>
          <w:szCs w:val="28"/>
          <w:lang w:eastAsia="it-IT" w:bidi="hi-IN"/>
        </w:rPr>
        <w:t>Disposizioni urgenti per il perseguimento di obiettivi di razionalizzazione nelle pubbliche amministrazioni</w:t>
      </w:r>
      <w:r w:rsidRPr="00DA150F">
        <w:rPr>
          <w:rFonts w:ascii="Times New Roman" w:eastAsia="Times New Roman" w:hAnsi="Times New Roman"/>
          <w:kern w:val="3"/>
          <w:sz w:val="24"/>
          <w:szCs w:val="28"/>
          <w:lang w:eastAsia="it-IT" w:bidi="hi-IN"/>
        </w:rPr>
        <w:t>”</w:t>
      </w:r>
      <w:r w:rsidRPr="00DA150F">
        <w:rPr>
          <w:rFonts w:ascii="Times New Roman" w:eastAsia="Times New Roman" w:hAnsi="Times New Roman" w:hint="eastAsia"/>
          <w:kern w:val="3"/>
          <w:sz w:val="24"/>
          <w:szCs w:val="28"/>
          <w:lang w:eastAsia="it-IT" w:bidi="hi-IN"/>
        </w:rPr>
        <w:t xml:space="preserve"> </w:t>
      </w:r>
    </w:p>
    <w:p w14:paraId="04373BD1" w14:textId="77777777" w:rsidR="00930F64" w:rsidRPr="00DA150F" w:rsidRDefault="00930F64" w:rsidP="0069708E">
      <w:pPr>
        <w:widowControl w:val="0"/>
        <w:numPr>
          <w:ilvl w:val="0"/>
          <w:numId w:val="8"/>
        </w:numPr>
        <w:tabs>
          <w:tab w:val="clear" w:pos="720"/>
          <w:tab w:val="num" w:pos="426"/>
        </w:tabs>
        <w:suppressAutoHyphens/>
        <w:autoSpaceDN w:val="0"/>
        <w:spacing w:after="0" w:line="240" w:lineRule="auto"/>
        <w:ind w:left="426"/>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L.  07.12.2012 n. 213 “Disposizioni urgenti in materia di finanza e funzionamento degli enti territoriali, nonché ulteriori disposizioni in favore delle zone terremotate nel maggio 2012”.</w:t>
      </w:r>
    </w:p>
    <w:p w14:paraId="55FE81D0" w14:textId="77777777" w:rsidR="00930F64" w:rsidRPr="00DA150F" w:rsidRDefault="00930F64" w:rsidP="0069708E">
      <w:pPr>
        <w:widowControl w:val="0"/>
        <w:numPr>
          <w:ilvl w:val="0"/>
          <w:numId w:val="8"/>
        </w:numPr>
        <w:tabs>
          <w:tab w:val="clear" w:pos="720"/>
          <w:tab w:val="num" w:pos="426"/>
        </w:tabs>
        <w:suppressAutoHyphens/>
        <w:autoSpaceDN w:val="0"/>
        <w:spacing w:after="0" w:line="240" w:lineRule="auto"/>
        <w:ind w:left="426"/>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L. 06.11.2012 n. 190 “Disposizioni per la prevenzione e la repressione della corruzione e dell’illegalità nella pubblica amministrazione”.</w:t>
      </w:r>
    </w:p>
    <w:p w14:paraId="1FC6EDF1" w14:textId="77777777" w:rsidR="00930F64" w:rsidRPr="00DA150F" w:rsidRDefault="00930F64" w:rsidP="0069708E">
      <w:pPr>
        <w:widowControl w:val="0"/>
        <w:numPr>
          <w:ilvl w:val="0"/>
          <w:numId w:val="8"/>
        </w:numPr>
        <w:tabs>
          <w:tab w:val="clear" w:pos="720"/>
          <w:tab w:val="num" w:pos="426"/>
        </w:tabs>
        <w:suppressAutoHyphens/>
        <w:autoSpaceDN w:val="0"/>
        <w:spacing w:after="0" w:line="240" w:lineRule="auto"/>
        <w:ind w:left="426"/>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 xml:space="preserve">L. 28.06.2012 n. 110 e L. 28.06.2012 n. 112, di ratifica di due convenzioni del Consiglio d’Europa siglate a Strasburgo nel 1999. </w:t>
      </w:r>
    </w:p>
    <w:p w14:paraId="2DA3072D" w14:textId="77777777" w:rsidR="00930F64" w:rsidRPr="00DA150F" w:rsidRDefault="00930F64" w:rsidP="0069708E">
      <w:pPr>
        <w:widowControl w:val="0"/>
        <w:numPr>
          <w:ilvl w:val="0"/>
          <w:numId w:val="8"/>
        </w:numPr>
        <w:tabs>
          <w:tab w:val="clear" w:pos="720"/>
          <w:tab w:val="num" w:pos="426"/>
        </w:tabs>
        <w:suppressAutoHyphens/>
        <w:autoSpaceDN w:val="0"/>
        <w:spacing w:after="0" w:line="240" w:lineRule="auto"/>
        <w:ind w:left="426"/>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L. 11.11.2011 n. 180 “Norme per la tutela della libertà d’impresa. Statuto delle imprese”.</w:t>
      </w:r>
    </w:p>
    <w:p w14:paraId="62570DE8" w14:textId="77777777" w:rsidR="00930F64" w:rsidRPr="00DA150F" w:rsidRDefault="00930F64" w:rsidP="0069708E">
      <w:pPr>
        <w:widowControl w:val="0"/>
        <w:numPr>
          <w:ilvl w:val="0"/>
          <w:numId w:val="8"/>
        </w:numPr>
        <w:tabs>
          <w:tab w:val="clear" w:pos="720"/>
          <w:tab w:val="num" w:pos="426"/>
        </w:tabs>
        <w:suppressAutoHyphens/>
        <w:autoSpaceDN w:val="0"/>
        <w:spacing w:after="0" w:line="240" w:lineRule="auto"/>
        <w:ind w:left="426"/>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L. 12.07.2011 n.106 “Conversione in legge, con modificazioni, del decreto-legge 13 maggio 2011 n. 70, concernente Semestre Europeo - Prime disposizioni urgenti per l'economia”.</w:t>
      </w:r>
    </w:p>
    <w:p w14:paraId="40BD5ED7" w14:textId="77777777" w:rsidR="00930F64" w:rsidRPr="00DA150F" w:rsidRDefault="00930F64" w:rsidP="0069708E">
      <w:pPr>
        <w:widowControl w:val="0"/>
        <w:numPr>
          <w:ilvl w:val="0"/>
          <w:numId w:val="8"/>
        </w:numPr>
        <w:tabs>
          <w:tab w:val="clear" w:pos="720"/>
          <w:tab w:val="num" w:pos="426"/>
        </w:tabs>
        <w:suppressAutoHyphens/>
        <w:autoSpaceDN w:val="0"/>
        <w:spacing w:after="0" w:line="240" w:lineRule="auto"/>
        <w:ind w:left="426"/>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 xml:space="preserve">L. </w:t>
      </w:r>
      <w:r w:rsidR="00D454A1" w:rsidRPr="00DA150F">
        <w:rPr>
          <w:rFonts w:ascii="Times New Roman" w:eastAsia="Times New Roman" w:hAnsi="Times New Roman"/>
          <w:kern w:val="3"/>
          <w:sz w:val="24"/>
          <w:szCs w:val="28"/>
          <w:lang w:eastAsia="it-IT" w:bidi="hi-IN"/>
        </w:rPr>
        <w:t>03.08.2009 n.116</w:t>
      </w:r>
      <w:r w:rsidRPr="00DA150F">
        <w:rPr>
          <w:rFonts w:ascii="Times New Roman" w:eastAsia="Times New Roman" w:hAnsi="Times New Roman"/>
          <w:kern w:val="3"/>
          <w:sz w:val="24"/>
          <w:szCs w:val="28"/>
          <w:lang w:eastAsia="it-IT" w:bidi="hi-IN"/>
        </w:rPr>
        <w:t xml:space="preserve"> “Ratifica della Convenzione dell’Organizzazione delle Nazioni Unite contro la corruzione del 31 ottobre 2003”. </w:t>
      </w:r>
    </w:p>
    <w:p w14:paraId="3BEC249D" w14:textId="77777777" w:rsidR="00930F64" w:rsidRPr="00DA150F" w:rsidRDefault="00930F64" w:rsidP="0069708E">
      <w:pPr>
        <w:widowControl w:val="0"/>
        <w:numPr>
          <w:ilvl w:val="0"/>
          <w:numId w:val="8"/>
        </w:numPr>
        <w:tabs>
          <w:tab w:val="clear" w:pos="720"/>
          <w:tab w:val="num" w:pos="426"/>
        </w:tabs>
        <w:suppressAutoHyphens/>
        <w:autoSpaceDN w:val="0"/>
        <w:spacing w:after="0" w:line="240" w:lineRule="auto"/>
        <w:ind w:left="426"/>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L. 18.06.2009 n. 69 “Disposizioni per lo sviluppo economico, la semplificazione, la competitività nonché in materia di processo civile”.</w:t>
      </w:r>
    </w:p>
    <w:p w14:paraId="6D4571F3" w14:textId="77777777" w:rsidR="00930F64" w:rsidRPr="00DA150F" w:rsidRDefault="00930F64" w:rsidP="0069708E">
      <w:pPr>
        <w:widowControl w:val="0"/>
        <w:numPr>
          <w:ilvl w:val="0"/>
          <w:numId w:val="8"/>
        </w:numPr>
        <w:tabs>
          <w:tab w:val="clear" w:pos="720"/>
          <w:tab w:val="num" w:pos="426"/>
        </w:tabs>
        <w:suppressAutoHyphens/>
        <w:autoSpaceDN w:val="0"/>
        <w:spacing w:after="0" w:line="240" w:lineRule="auto"/>
        <w:ind w:left="426"/>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val="de-DE" w:eastAsia="it-IT" w:bidi="hi-IN"/>
        </w:rPr>
        <w:t>L. R. (Regione Autonoma Trentino - Alto Adige) 03.05.2018, n. 2 con le modifiche apportate dalla L.R. 08.08.2018, n. 6 "Codice degli Enti Locali della Regione autonoma Trentino - Alto Adige".</w:t>
      </w:r>
    </w:p>
    <w:p w14:paraId="1C316C18" w14:textId="77777777" w:rsidR="00930F64" w:rsidRPr="00DA150F" w:rsidRDefault="00930F64" w:rsidP="0069708E">
      <w:pPr>
        <w:widowControl w:val="0"/>
        <w:numPr>
          <w:ilvl w:val="0"/>
          <w:numId w:val="8"/>
        </w:numPr>
        <w:tabs>
          <w:tab w:val="clear" w:pos="720"/>
          <w:tab w:val="num" w:pos="426"/>
        </w:tabs>
        <w:suppressAutoHyphens/>
        <w:autoSpaceDN w:val="0"/>
        <w:spacing w:after="0" w:line="240" w:lineRule="auto"/>
        <w:ind w:left="426"/>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L. R. (Regione Autonoma Trentino - Alto Adige) 15.12.2016 n.</w:t>
      </w:r>
      <w:r w:rsidR="00D454A1" w:rsidRPr="00DA150F">
        <w:rPr>
          <w:rFonts w:ascii="Times New Roman" w:eastAsia="Times New Roman" w:hAnsi="Times New Roman"/>
          <w:kern w:val="3"/>
          <w:sz w:val="24"/>
          <w:szCs w:val="28"/>
          <w:lang w:eastAsia="it-IT" w:bidi="hi-IN"/>
        </w:rPr>
        <w:t>16 “</w:t>
      </w:r>
      <w:r w:rsidRPr="00DA150F">
        <w:rPr>
          <w:rFonts w:ascii="Times New Roman" w:eastAsia="Times New Roman" w:hAnsi="Times New Roman"/>
          <w:kern w:val="3"/>
          <w:sz w:val="24"/>
          <w:szCs w:val="28"/>
          <w:lang w:eastAsia="it-IT" w:bidi="hi-IN"/>
        </w:rPr>
        <w:t>Legge regionale collegata alla legge regionale di stabilità 2017".</w:t>
      </w:r>
      <w:r w:rsidRPr="00DA150F">
        <w:rPr>
          <w:rFonts w:ascii="Times New Roman" w:eastAsia="Times New Roman" w:hAnsi="Times New Roman"/>
          <w:kern w:val="3"/>
          <w:sz w:val="24"/>
          <w:szCs w:val="28"/>
          <w:lang w:eastAsia="it-IT" w:bidi="hi-IN"/>
        </w:rPr>
        <w:br/>
        <w:t xml:space="preserve">Il Capo primo: "Disposizioni di adeguamento alle norme in materia di trasparenza" dispone alcune modifiche alla legge regionale n. 10/2014 </w:t>
      </w:r>
    </w:p>
    <w:p w14:paraId="2F0C8F17" w14:textId="77777777" w:rsidR="00930F64" w:rsidRPr="00DA150F" w:rsidRDefault="00930F64" w:rsidP="0069708E">
      <w:pPr>
        <w:widowControl w:val="0"/>
        <w:numPr>
          <w:ilvl w:val="0"/>
          <w:numId w:val="8"/>
        </w:numPr>
        <w:tabs>
          <w:tab w:val="clear" w:pos="720"/>
          <w:tab w:val="num" w:pos="426"/>
        </w:tabs>
        <w:suppressAutoHyphens/>
        <w:autoSpaceDN w:val="0"/>
        <w:spacing w:after="0" w:line="240" w:lineRule="auto"/>
        <w:ind w:left="426"/>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L. R. (Regione Autonoma Trentino - Alto Adige) 29.10.2014 n.10  recante “Disposizioni in materia di pubblicità, trasparenza e diffusione di informazioni da parte della Regione e degli enti a ordinamento regionale, nonché modifiche alle leggi regionali 24 giugno 1957, n. 11 (Referendum per l'abrogazione di leggi regionali) e 16 luglio 1972, n. 15 (Norme sull'iniziativa popolare nella formazione delle leggi regionali e provinciali) e successive modificazioni, in merito ai soggetti legittimati all'autenticazione delle firme dei sottoscrittori”.</w:t>
      </w:r>
    </w:p>
    <w:p w14:paraId="0FDA2BF1" w14:textId="77777777" w:rsidR="00930F64" w:rsidRPr="00DA150F" w:rsidRDefault="00930F64" w:rsidP="0069708E">
      <w:pPr>
        <w:widowControl w:val="0"/>
        <w:numPr>
          <w:ilvl w:val="0"/>
          <w:numId w:val="8"/>
        </w:numPr>
        <w:tabs>
          <w:tab w:val="clear" w:pos="720"/>
          <w:tab w:val="num" w:pos="426"/>
        </w:tabs>
        <w:suppressAutoHyphens/>
        <w:autoSpaceDN w:val="0"/>
        <w:spacing w:after="0" w:line="240" w:lineRule="auto"/>
        <w:ind w:left="426"/>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L. R. (Regione Autonoma Trentino - Alto Adige) 13.12.2012 n. 8, recante all’art.7 le disposizioni in materia di “Amministrazione aperta</w:t>
      </w:r>
      <w:r w:rsidR="00043639" w:rsidRPr="00DA150F">
        <w:rPr>
          <w:rFonts w:ascii="Times New Roman" w:eastAsia="Times New Roman" w:hAnsi="Times New Roman"/>
          <w:kern w:val="3"/>
          <w:sz w:val="24"/>
          <w:szCs w:val="28"/>
          <w:lang w:eastAsia="it-IT" w:bidi="hi-IN"/>
        </w:rPr>
        <w:t>”, successivamente</w:t>
      </w:r>
      <w:r w:rsidRPr="00DA150F">
        <w:rPr>
          <w:rFonts w:ascii="Times New Roman" w:eastAsia="Times New Roman" w:hAnsi="Times New Roman"/>
          <w:kern w:val="3"/>
          <w:sz w:val="24"/>
          <w:szCs w:val="28"/>
          <w:lang w:eastAsia="it-IT" w:bidi="hi-IN"/>
        </w:rPr>
        <w:t xml:space="preserve"> modificata con L. R. TAA. 05.02.2013 </w:t>
      </w:r>
      <w:r w:rsidRPr="00DA150F">
        <w:rPr>
          <w:rFonts w:ascii="Times New Roman" w:eastAsia="Times New Roman" w:hAnsi="Times New Roman"/>
          <w:kern w:val="3"/>
          <w:sz w:val="24"/>
          <w:szCs w:val="28"/>
          <w:lang w:eastAsia="it-IT" w:bidi="hi-IN"/>
        </w:rPr>
        <w:lastRenderedPageBreak/>
        <w:t xml:space="preserve">n. </w:t>
      </w:r>
      <w:r w:rsidR="00043639" w:rsidRPr="00DA150F">
        <w:rPr>
          <w:rFonts w:ascii="Times New Roman" w:eastAsia="Times New Roman" w:hAnsi="Times New Roman"/>
          <w:kern w:val="3"/>
          <w:sz w:val="24"/>
          <w:szCs w:val="28"/>
          <w:lang w:eastAsia="it-IT" w:bidi="hi-IN"/>
        </w:rPr>
        <w:t>1 e</w:t>
      </w:r>
      <w:r w:rsidRPr="00DA150F">
        <w:rPr>
          <w:rFonts w:ascii="Times New Roman" w:eastAsia="Times New Roman" w:hAnsi="Times New Roman"/>
          <w:kern w:val="3"/>
          <w:sz w:val="24"/>
          <w:szCs w:val="28"/>
          <w:lang w:eastAsia="it-IT" w:bidi="hi-IN"/>
        </w:rPr>
        <w:t xml:space="preserve"> L. R. 02.05.2013 n.3, in tema di trasparenza ed integrità </w:t>
      </w:r>
      <w:r w:rsidR="00D454A1" w:rsidRPr="00DA150F">
        <w:rPr>
          <w:rFonts w:ascii="Times New Roman" w:eastAsia="Times New Roman" w:hAnsi="Times New Roman"/>
          <w:kern w:val="3"/>
          <w:sz w:val="24"/>
          <w:szCs w:val="28"/>
          <w:lang w:eastAsia="it-IT" w:bidi="hi-IN"/>
        </w:rPr>
        <w:t>(si</w:t>
      </w:r>
      <w:r w:rsidRPr="00DA150F">
        <w:rPr>
          <w:rFonts w:ascii="Times New Roman" w:eastAsia="Times New Roman" w:hAnsi="Times New Roman"/>
          <w:kern w:val="3"/>
          <w:sz w:val="24"/>
          <w:szCs w:val="28"/>
          <w:lang w:eastAsia="it-IT" w:bidi="hi-IN"/>
        </w:rPr>
        <w:t xml:space="preserve"> veda circolare n. 3/EL/2013/BZ/di data 15.05.2013), e da ultima modificata dalla L.R. n.10/2014 di cui sopra.</w:t>
      </w:r>
    </w:p>
    <w:p w14:paraId="3FD47413" w14:textId="77777777" w:rsidR="00930F64" w:rsidRPr="00DA150F" w:rsidRDefault="00930F64" w:rsidP="0069708E">
      <w:pPr>
        <w:widowControl w:val="0"/>
        <w:numPr>
          <w:ilvl w:val="0"/>
          <w:numId w:val="8"/>
        </w:numPr>
        <w:tabs>
          <w:tab w:val="clear" w:pos="720"/>
          <w:tab w:val="num" w:pos="426"/>
        </w:tabs>
        <w:suppressAutoHyphens/>
        <w:autoSpaceDN w:val="0"/>
        <w:spacing w:after="0" w:line="240" w:lineRule="auto"/>
        <w:ind w:left="426"/>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L. R. (Regione Autonoma Trentino - Alto Adige) 15 giugno 2006, n. 1 recante Disposizioni per il concorso della Regione Trentino-Alto Adige alla realizzazione degli obiettivi di contenimento della spesa pubblica e norme sulla rimozione del vincolo di destinazione del patrimonio già appartenente agli enti comunali di assistenza</w:t>
      </w:r>
    </w:p>
    <w:p w14:paraId="5475C73B" w14:textId="77777777" w:rsidR="00930F64" w:rsidRPr="00DA150F" w:rsidRDefault="00930F64" w:rsidP="0069708E">
      <w:pPr>
        <w:widowControl w:val="0"/>
        <w:numPr>
          <w:ilvl w:val="0"/>
          <w:numId w:val="8"/>
        </w:numPr>
        <w:tabs>
          <w:tab w:val="clear" w:pos="720"/>
          <w:tab w:val="num" w:pos="426"/>
        </w:tabs>
        <w:suppressAutoHyphens/>
        <w:autoSpaceDN w:val="0"/>
        <w:spacing w:after="0" w:line="240" w:lineRule="auto"/>
        <w:ind w:left="426"/>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L. R. (Regione Autonoma Trentino - Alto Adige) 21 settembre 2005, n. 7 recante Nuovo ordinamento delle istituzioni pubbliche di assistenza e beneficenza – aziende pubbliche di servizi alla persona</w:t>
      </w:r>
    </w:p>
    <w:p w14:paraId="45690377" w14:textId="77777777" w:rsidR="00930F64" w:rsidRPr="00DA150F" w:rsidRDefault="00930F64" w:rsidP="0069708E">
      <w:pPr>
        <w:widowControl w:val="0"/>
        <w:numPr>
          <w:ilvl w:val="0"/>
          <w:numId w:val="8"/>
        </w:numPr>
        <w:tabs>
          <w:tab w:val="clear" w:pos="720"/>
          <w:tab w:val="num" w:pos="426"/>
        </w:tabs>
        <w:suppressAutoHyphens/>
        <w:autoSpaceDN w:val="0"/>
        <w:spacing w:after="0" w:line="240" w:lineRule="auto"/>
        <w:ind w:left="426"/>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D. Lgs. 10/08/2018 n. 101 “</w:t>
      </w:r>
      <w:r w:rsidRPr="00DA150F">
        <w:rPr>
          <w:rFonts w:ascii="Times New Roman" w:eastAsia="Times New Roman" w:hAnsi="Times New Roman"/>
          <w:kern w:val="3"/>
          <w:sz w:val="24"/>
          <w:szCs w:val="28"/>
          <w:lang w:val="de-DE" w:eastAsia="it-IT" w:bidi="hi-IN"/>
        </w:rPr>
        <w:t>Disposizioni per l'adeguamento della normativa nazionale alle disposizioni del regolamento (UE) 2016/679 del Parlamento europeo e del Consiglio, del 27 aprile 2016, relativo alla protezione delle persone fisiche con riguardo al trattamento dei dati personali, nonche' alla libera circolazione di tali dati e che abroga la direttiva 95/46/CE (regolamento generale sulla protezione dei dati).</w:t>
      </w:r>
      <w:r w:rsidRPr="00DA150F">
        <w:rPr>
          <w:rFonts w:ascii="Times New Roman" w:eastAsia="Times New Roman" w:hAnsi="Times New Roman"/>
          <w:kern w:val="3"/>
          <w:sz w:val="24"/>
          <w:szCs w:val="28"/>
          <w:lang w:eastAsia="it-IT" w:bidi="hi-IN"/>
        </w:rPr>
        <w:t>”.</w:t>
      </w:r>
    </w:p>
    <w:p w14:paraId="68B6CEAF" w14:textId="77777777" w:rsidR="00930F64" w:rsidRPr="00DA150F" w:rsidRDefault="00930F64" w:rsidP="0069708E">
      <w:pPr>
        <w:widowControl w:val="0"/>
        <w:numPr>
          <w:ilvl w:val="0"/>
          <w:numId w:val="8"/>
        </w:numPr>
        <w:tabs>
          <w:tab w:val="clear" w:pos="720"/>
          <w:tab w:val="num" w:pos="426"/>
        </w:tabs>
        <w:suppressAutoHyphens/>
        <w:autoSpaceDN w:val="0"/>
        <w:spacing w:after="0" w:line="240" w:lineRule="auto"/>
        <w:ind w:left="426"/>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D. Lgs. 14.03.2013 n. 39 “Riordino della disciplina riguardante gli obblighi di pubblicità, trasparenza e diffusione di informazioni da parte delle pubbliche amministrazioni”.</w:t>
      </w:r>
    </w:p>
    <w:p w14:paraId="48240357" w14:textId="77777777" w:rsidR="00930F64" w:rsidRPr="00DA150F" w:rsidRDefault="00930F64" w:rsidP="0069708E">
      <w:pPr>
        <w:widowControl w:val="0"/>
        <w:numPr>
          <w:ilvl w:val="0"/>
          <w:numId w:val="8"/>
        </w:numPr>
        <w:tabs>
          <w:tab w:val="clear" w:pos="720"/>
          <w:tab w:val="num" w:pos="426"/>
        </w:tabs>
        <w:suppressAutoHyphens/>
        <w:autoSpaceDN w:val="0"/>
        <w:spacing w:after="0" w:line="240" w:lineRule="auto"/>
        <w:ind w:left="426"/>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D. Lgs. 14.03.2013 n. 33 “Disposizioni in materia di inconferibilità e incompatibilità di incarichi presso le pubbliche amministrazioni e presso gli enti privati in controllo pubblico, a norma dell’articolo 1, commi 49 e 50, della legge 6 novembre 2012, n. 190”.</w:t>
      </w:r>
    </w:p>
    <w:p w14:paraId="28A0EC6F" w14:textId="77777777" w:rsidR="00930F64" w:rsidRPr="00DA150F" w:rsidRDefault="00930F64" w:rsidP="0069708E">
      <w:pPr>
        <w:widowControl w:val="0"/>
        <w:numPr>
          <w:ilvl w:val="0"/>
          <w:numId w:val="8"/>
        </w:numPr>
        <w:tabs>
          <w:tab w:val="clear" w:pos="720"/>
          <w:tab w:val="num" w:pos="426"/>
        </w:tabs>
        <w:suppressAutoHyphens/>
        <w:autoSpaceDN w:val="0"/>
        <w:spacing w:after="0" w:line="240" w:lineRule="auto"/>
        <w:ind w:left="426"/>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 xml:space="preserve">D. Lgs. 27.10.2009 n. </w:t>
      </w:r>
      <w:r w:rsidR="00043639" w:rsidRPr="00DA150F">
        <w:rPr>
          <w:rFonts w:ascii="Times New Roman" w:eastAsia="Times New Roman" w:hAnsi="Times New Roman"/>
          <w:kern w:val="3"/>
          <w:sz w:val="24"/>
          <w:szCs w:val="28"/>
          <w:lang w:eastAsia="it-IT" w:bidi="hi-IN"/>
        </w:rPr>
        <w:t>150 “</w:t>
      </w:r>
      <w:r w:rsidRPr="00DA150F">
        <w:rPr>
          <w:rFonts w:ascii="Times New Roman" w:eastAsia="Times New Roman" w:hAnsi="Times New Roman"/>
          <w:kern w:val="3"/>
          <w:sz w:val="24"/>
          <w:szCs w:val="28"/>
          <w:lang w:eastAsia="it-IT" w:bidi="hi-IN"/>
        </w:rPr>
        <w:t>Attuazione della legge 4 marzo 2009, n. 15, in materia di ottimizzazione della produttività del lavoro pubblico e di efficienza e trasparenza delle pubbliche amministrazioni”.</w:t>
      </w:r>
    </w:p>
    <w:p w14:paraId="409B3145" w14:textId="77777777" w:rsidR="00930F64" w:rsidRPr="00DA150F" w:rsidRDefault="00930F64" w:rsidP="0069708E">
      <w:pPr>
        <w:widowControl w:val="0"/>
        <w:numPr>
          <w:ilvl w:val="0"/>
          <w:numId w:val="8"/>
        </w:numPr>
        <w:tabs>
          <w:tab w:val="clear" w:pos="720"/>
          <w:tab w:val="num" w:pos="426"/>
        </w:tabs>
        <w:suppressAutoHyphens/>
        <w:autoSpaceDN w:val="0"/>
        <w:spacing w:after="0" w:line="240" w:lineRule="auto"/>
        <w:ind w:left="426"/>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D. Lgs. 12.04.2006 n. 163 e ss. mm. “Codice dei contratti pubblici relativi a lavori, servizi e forniture in attuazione delle direttive 2004/17/CE e 2004/18/CE”.</w:t>
      </w:r>
    </w:p>
    <w:p w14:paraId="1CBE00D5" w14:textId="77777777" w:rsidR="00930F64" w:rsidRPr="00DA150F" w:rsidRDefault="00930F64" w:rsidP="0069708E">
      <w:pPr>
        <w:widowControl w:val="0"/>
        <w:numPr>
          <w:ilvl w:val="0"/>
          <w:numId w:val="8"/>
        </w:numPr>
        <w:tabs>
          <w:tab w:val="clear" w:pos="720"/>
          <w:tab w:val="num" w:pos="426"/>
        </w:tabs>
        <w:suppressAutoHyphens/>
        <w:autoSpaceDN w:val="0"/>
        <w:spacing w:after="0" w:line="240" w:lineRule="auto"/>
        <w:ind w:left="426"/>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 xml:space="preserve">D. Lgs.  07.03.2005 n. </w:t>
      </w:r>
      <w:r w:rsidR="00043639" w:rsidRPr="00DA150F">
        <w:rPr>
          <w:rFonts w:ascii="Times New Roman" w:eastAsia="Times New Roman" w:hAnsi="Times New Roman"/>
          <w:kern w:val="3"/>
          <w:sz w:val="24"/>
          <w:szCs w:val="28"/>
          <w:lang w:eastAsia="it-IT" w:bidi="hi-IN"/>
        </w:rPr>
        <w:t>82 e</w:t>
      </w:r>
      <w:r w:rsidRPr="00DA150F">
        <w:rPr>
          <w:rFonts w:ascii="Times New Roman" w:eastAsia="Times New Roman" w:hAnsi="Times New Roman"/>
          <w:kern w:val="3"/>
          <w:sz w:val="24"/>
          <w:szCs w:val="28"/>
          <w:lang w:eastAsia="it-IT" w:bidi="hi-IN"/>
        </w:rPr>
        <w:t xml:space="preserve"> ss. mm. “Codice dell’amministrazione digitale”.</w:t>
      </w:r>
    </w:p>
    <w:p w14:paraId="403299E9" w14:textId="77777777" w:rsidR="00930F64" w:rsidRPr="00DA150F" w:rsidRDefault="00930F64" w:rsidP="00930F64">
      <w:pPr>
        <w:widowControl w:val="0"/>
        <w:numPr>
          <w:ilvl w:val="0"/>
          <w:numId w:val="8"/>
        </w:numPr>
        <w:suppressAutoHyphens/>
        <w:autoSpaceDN w:val="0"/>
        <w:spacing w:after="0" w:line="240" w:lineRule="auto"/>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 xml:space="preserve">D. Lgs. 30.06.2003 n. </w:t>
      </w:r>
      <w:r w:rsidR="00043639" w:rsidRPr="00DA150F">
        <w:rPr>
          <w:rFonts w:ascii="Times New Roman" w:eastAsia="Times New Roman" w:hAnsi="Times New Roman"/>
          <w:kern w:val="3"/>
          <w:sz w:val="24"/>
          <w:szCs w:val="28"/>
          <w:lang w:eastAsia="it-IT" w:bidi="hi-IN"/>
        </w:rPr>
        <w:t>196 “</w:t>
      </w:r>
      <w:r w:rsidRPr="00DA150F">
        <w:rPr>
          <w:rFonts w:ascii="Times New Roman" w:eastAsia="Times New Roman" w:hAnsi="Times New Roman"/>
          <w:kern w:val="3"/>
          <w:sz w:val="24"/>
          <w:szCs w:val="28"/>
          <w:lang w:eastAsia="it-IT" w:bidi="hi-IN"/>
        </w:rPr>
        <w:t>Codice in materia di protezione dei dati personali”.</w:t>
      </w:r>
    </w:p>
    <w:p w14:paraId="704751C3" w14:textId="77777777" w:rsidR="00930F64" w:rsidRPr="00DA150F" w:rsidRDefault="00930F64" w:rsidP="00930F64">
      <w:pPr>
        <w:widowControl w:val="0"/>
        <w:numPr>
          <w:ilvl w:val="0"/>
          <w:numId w:val="8"/>
        </w:numPr>
        <w:suppressAutoHyphens/>
        <w:autoSpaceDN w:val="0"/>
        <w:spacing w:after="0" w:line="240" w:lineRule="auto"/>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D. Lgs. 30.03.2001 n. 165 “Norme generali sull’ordinamento del lavoro alle dipendenze delle amministrazioni pubbliche”.</w:t>
      </w:r>
    </w:p>
    <w:p w14:paraId="7B18A909" w14:textId="77777777" w:rsidR="00930F64" w:rsidRPr="00DA150F" w:rsidRDefault="00930F64" w:rsidP="00930F64">
      <w:pPr>
        <w:widowControl w:val="0"/>
        <w:numPr>
          <w:ilvl w:val="0"/>
          <w:numId w:val="8"/>
        </w:numPr>
        <w:suppressAutoHyphens/>
        <w:autoSpaceDN w:val="0"/>
        <w:spacing w:after="0" w:line="240" w:lineRule="auto"/>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D.P.R. 16.04.2013 n. 62 “Regolamento recante codice di comportamento dei dipendenti pubblici, a norma dell'articolo 54 del decreto legislativo 30 marzo 2001, n. 165”.</w:t>
      </w:r>
    </w:p>
    <w:p w14:paraId="7C19C091" w14:textId="77777777" w:rsidR="00930F64" w:rsidRPr="00DA150F" w:rsidRDefault="00930F64" w:rsidP="00930F64">
      <w:pPr>
        <w:widowControl w:val="0"/>
        <w:numPr>
          <w:ilvl w:val="0"/>
          <w:numId w:val="8"/>
        </w:numPr>
        <w:suppressAutoHyphens/>
        <w:autoSpaceDN w:val="0"/>
        <w:spacing w:after="0" w:line="240" w:lineRule="auto"/>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D.P.R. 23.04.2004 n. 108 “Regolamento recante disciplina per l’istituzione, l’organizzazione ed il funzionamento del ruolo dei dirigenti presso le amministrazioni dello Stato, anche ad ordinamento autonomo”.</w:t>
      </w:r>
    </w:p>
    <w:p w14:paraId="02FD7616" w14:textId="77777777" w:rsidR="00930F64" w:rsidRPr="00DA150F" w:rsidRDefault="00930F64" w:rsidP="00930F64">
      <w:pPr>
        <w:widowControl w:val="0"/>
        <w:numPr>
          <w:ilvl w:val="0"/>
          <w:numId w:val="8"/>
        </w:numPr>
        <w:suppressAutoHyphens/>
        <w:autoSpaceDN w:val="0"/>
        <w:spacing w:after="0" w:line="240" w:lineRule="auto"/>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D.P.R. 07.04.2000 n. 118 “Regolamento recante norme per la semplificazione del procedimento per la disciplina degli albi dei beneficiari di provvidenze di natura economica, a norma dell’articolo 20, comma 8, della legge 15 marzo 1997, n. 59”.</w:t>
      </w:r>
    </w:p>
    <w:p w14:paraId="50A7E3C3" w14:textId="77777777" w:rsidR="00930F64" w:rsidRPr="00DA150F" w:rsidRDefault="00930F64" w:rsidP="00930F64">
      <w:pPr>
        <w:widowControl w:val="0"/>
        <w:numPr>
          <w:ilvl w:val="0"/>
          <w:numId w:val="8"/>
        </w:numPr>
        <w:suppressAutoHyphens/>
        <w:autoSpaceDN w:val="0"/>
        <w:spacing w:after="0" w:line="240" w:lineRule="auto"/>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val="de-DE" w:eastAsia="it-IT" w:bidi="hi-IN"/>
        </w:rPr>
        <w:t xml:space="preserve">D.P.Reg. </w:t>
      </w:r>
      <w:r w:rsidRPr="00DA150F">
        <w:rPr>
          <w:rFonts w:ascii="Times New Roman" w:eastAsia="Times New Roman" w:hAnsi="Times New Roman"/>
          <w:kern w:val="3"/>
          <w:sz w:val="24"/>
          <w:szCs w:val="28"/>
          <w:lang w:eastAsia="it-IT" w:bidi="hi-IN"/>
        </w:rPr>
        <w:t xml:space="preserve"> 13 aprile 2006, n. 4/L, recante Approvazione del regolamento di esecuzione concernente la contabilità delle aziende pubbliche di servizi alla persona ai sensi del Titolo III della legge regionale 21 settembre 2005, n. 7, relativa a «Nuovo ordinamento delle istituzioni pubbliche di assistenza e beneficenza - aziende pubbliche di servizi alla persona»</w:t>
      </w:r>
    </w:p>
    <w:p w14:paraId="53D98B67" w14:textId="77777777" w:rsidR="00930F64" w:rsidRPr="00DA150F" w:rsidRDefault="00930F64" w:rsidP="00930F64">
      <w:pPr>
        <w:widowControl w:val="0"/>
        <w:numPr>
          <w:ilvl w:val="0"/>
          <w:numId w:val="8"/>
        </w:numPr>
        <w:suppressAutoHyphens/>
        <w:autoSpaceDN w:val="0"/>
        <w:spacing w:after="0" w:line="240" w:lineRule="auto"/>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val="de-DE" w:eastAsia="it-IT" w:bidi="hi-IN"/>
        </w:rPr>
        <w:t xml:space="preserve">D.P.Reg.  </w:t>
      </w:r>
      <w:r w:rsidRPr="00DA150F">
        <w:rPr>
          <w:rFonts w:ascii="Times New Roman" w:eastAsia="Times New Roman" w:hAnsi="Times New Roman"/>
          <w:kern w:val="3"/>
          <w:sz w:val="24"/>
          <w:szCs w:val="28"/>
          <w:lang w:eastAsia="it-IT" w:bidi="hi-IN"/>
        </w:rPr>
        <w:t>17 ottobre 2006, n. 12/L, recante Approvazione del regolamento di esecuzione della legge regionale 21 settembre 2005, n. 7, relativo alla organizzazione generale, all’ordinamento del personale e alla disciplina contrattuale delle aziende pubbliche di servizi alla persona</w:t>
      </w:r>
    </w:p>
    <w:p w14:paraId="5BC5DDE9" w14:textId="77777777" w:rsidR="00930F64" w:rsidRPr="00DA150F" w:rsidRDefault="00930F64" w:rsidP="00930F64">
      <w:pPr>
        <w:widowControl w:val="0"/>
        <w:numPr>
          <w:ilvl w:val="0"/>
          <w:numId w:val="8"/>
        </w:numPr>
        <w:suppressAutoHyphens/>
        <w:autoSpaceDN w:val="0"/>
        <w:spacing w:after="0" w:line="240" w:lineRule="auto"/>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Codice etico funzione pubblica di data 28.11.2000.</w:t>
      </w:r>
    </w:p>
    <w:p w14:paraId="50DF1846" w14:textId="77777777" w:rsidR="00930F64" w:rsidRPr="00DA150F" w:rsidRDefault="00930F64" w:rsidP="00930F64">
      <w:pPr>
        <w:widowControl w:val="0"/>
        <w:numPr>
          <w:ilvl w:val="0"/>
          <w:numId w:val="8"/>
        </w:numPr>
        <w:suppressAutoHyphens/>
        <w:autoSpaceDN w:val="0"/>
        <w:spacing w:after="0" w:line="240" w:lineRule="auto"/>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 xml:space="preserve">Codice etico per gli amministratori locali – “Carta di Pisa”. </w:t>
      </w:r>
    </w:p>
    <w:p w14:paraId="19B30D19" w14:textId="77777777" w:rsidR="00930F64" w:rsidRPr="00DA150F" w:rsidRDefault="00930F64" w:rsidP="00930F64">
      <w:pPr>
        <w:widowControl w:val="0"/>
        <w:numPr>
          <w:ilvl w:val="0"/>
          <w:numId w:val="9"/>
        </w:numPr>
        <w:suppressAutoHyphens/>
        <w:autoSpaceDN w:val="0"/>
        <w:spacing w:after="0" w:line="240" w:lineRule="auto"/>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Legge provinciale 10 agosto 1995, n. 16: articoli 15 e 17 - principi generali</w:t>
      </w:r>
    </w:p>
    <w:p w14:paraId="050A3F7E" w14:textId="77777777" w:rsidR="00930F64" w:rsidRPr="00DA150F" w:rsidRDefault="00930F64" w:rsidP="00930F64">
      <w:pPr>
        <w:widowControl w:val="0"/>
        <w:numPr>
          <w:ilvl w:val="0"/>
          <w:numId w:val="9"/>
        </w:numPr>
        <w:suppressAutoHyphens/>
        <w:autoSpaceDN w:val="0"/>
        <w:spacing w:after="0" w:line="240" w:lineRule="auto"/>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val="de-DE" w:eastAsia="it-IT" w:bidi="hi-IN"/>
        </w:rPr>
        <w:lastRenderedPageBreak/>
        <w:t xml:space="preserve">Legge provinciale 22 ottobre 1993, n. 17, </w:t>
      </w:r>
      <w:r w:rsidRPr="00DA150F">
        <w:rPr>
          <w:rFonts w:ascii="Times New Roman" w:eastAsia="Times New Roman" w:hAnsi="Times New Roman"/>
          <w:kern w:val="3"/>
          <w:sz w:val="24"/>
          <w:szCs w:val="28"/>
          <w:lang w:eastAsia="it-IT" w:bidi="hi-IN"/>
        </w:rPr>
        <w:t>”Disciplina del procedimento amministrativo” </w:t>
      </w:r>
    </w:p>
    <w:p w14:paraId="75327C38" w14:textId="77777777" w:rsidR="00930F64" w:rsidRPr="00DA150F" w:rsidRDefault="00930F64" w:rsidP="00930F64">
      <w:pPr>
        <w:widowControl w:val="0"/>
        <w:numPr>
          <w:ilvl w:val="0"/>
          <w:numId w:val="9"/>
        </w:numPr>
        <w:suppressAutoHyphens/>
        <w:autoSpaceDN w:val="0"/>
        <w:spacing w:after="0" w:line="240" w:lineRule="auto"/>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Deliberazione della Giunta provinciale 7 ottobre 1996, n. 4817 - obblighi di servizio e regole di comportamento per il personale della Provincia autonoma di Bolzano Alto Adige</w:t>
      </w:r>
    </w:p>
    <w:p w14:paraId="2CD45A12" w14:textId="77777777" w:rsidR="00930F64" w:rsidRPr="00DA150F" w:rsidRDefault="00930F64" w:rsidP="00930F64">
      <w:pPr>
        <w:widowControl w:val="0"/>
        <w:numPr>
          <w:ilvl w:val="0"/>
          <w:numId w:val="9"/>
        </w:numPr>
        <w:suppressAutoHyphens/>
        <w:autoSpaceDN w:val="0"/>
        <w:spacing w:after="0" w:line="240" w:lineRule="auto"/>
        <w:jc w:val="both"/>
        <w:textAlignment w:val="baseline"/>
        <w:rPr>
          <w:rFonts w:ascii="Times New Roman" w:eastAsia="Times New Roman" w:hAnsi="Times New Roman"/>
          <w:kern w:val="3"/>
          <w:szCs w:val="28"/>
          <w:lang w:eastAsia="it-IT" w:bidi="hi-IN"/>
        </w:rPr>
      </w:pPr>
      <w:r w:rsidRPr="00DA150F">
        <w:rPr>
          <w:rFonts w:ascii="Times New Roman" w:eastAsia="Times New Roman" w:hAnsi="Times New Roman"/>
          <w:kern w:val="3"/>
          <w:sz w:val="24"/>
          <w:szCs w:val="28"/>
          <w:lang w:eastAsia="it-IT" w:bidi="hi-IN"/>
        </w:rPr>
        <w:t xml:space="preserve">Contratto collettivo intercompartimentale 12 febbraio 2008: articoli 57 fino 70 - sanzioni </w:t>
      </w:r>
      <w:r w:rsidRPr="00DA150F">
        <w:rPr>
          <w:rFonts w:ascii="Times New Roman" w:eastAsia="Times New Roman" w:hAnsi="Times New Roman"/>
          <w:kern w:val="3"/>
          <w:szCs w:val="28"/>
          <w:lang w:eastAsia="it-IT" w:bidi="hi-IN"/>
        </w:rPr>
        <w:t>disciplinari e procedimento disciplinare</w:t>
      </w:r>
    </w:p>
    <w:p w14:paraId="69902367" w14:textId="77777777" w:rsidR="00930F64" w:rsidRPr="00DA150F" w:rsidRDefault="00930F64" w:rsidP="00930F64">
      <w:pPr>
        <w:widowControl w:val="0"/>
        <w:numPr>
          <w:ilvl w:val="0"/>
          <w:numId w:val="9"/>
        </w:numPr>
        <w:suppressAutoHyphens/>
        <w:autoSpaceDN w:val="0"/>
        <w:spacing w:after="0" w:line="240" w:lineRule="auto"/>
        <w:jc w:val="both"/>
        <w:textAlignment w:val="baseline"/>
        <w:rPr>
          <w:rFonts w:ascii="Times New Roman" w:eastAsia="Times New Roman" w:hAnsi="Times New Roman"/>
          <w:kern w:val="3"/>
          <w:szCs w:val="28"/>
          <w:lang w:eastAsia="it-IT" w:bidi="hi-IN"/>
        </w:rPr>
      </w:pPr>
      <w:r w:rsidRPr="00DA150F">
        <w:rPr>
          <w:rFonts w:ascii="Times New Roman" w:eastAsia="Times New Roman" w:hAnsi="Times New Roman"/>
          <w:kern w:val="3"/>
          <w:szCs w:val="28"/>
          <w:lang w:eastAsia="it-IT" w:bidi="hi-IN"/>
        </w:rPr>
        <w:t>Convenzione dell’O.N.U. contro la corruzione, adottata dall’Assemblea Generale dell’Organizzazione in data 31.10.2003 con la risoluzione n. 58/4, sottoscritta dallo Stato italiano in data 09.12.2003 e ratificata con la L.  03.08.2009 n. 116.</w:t>
      </w:r>
    </w:p>
    <w:p w14:paraId="59AB0F77" w14:textId="77777777" w:rsidR="00930F64" w:rsidRPr="00DA150F" w:rsidRDefault="00930F64" w:rsidP="00930F64">
      <w:pPr>
        <w:widowControl w:val="0"/>
        <w:numPr>
          <w:ilvl w:val="0"/>
          <w:numId w:val="9"/>
        </w:numPr>
        <w:suppressAutoHyphens/>
        <w:autoSpaceDN w:val="0"/>
        <w:spacing w:after="0" w:line="240" w:lineRule="auto"/>
        <w:jc w:val="both"/>
        <w:textAlignment w:val="baseline"/>
        <w:rPr>
          <w:rFonts w:ascii="Times New Roman" w:eastAsia="Times New Roman" w:hAnsi="Times New Roman"/>
          <w:kern w:val="3"/>
          <w:szCs w:val="28"/>
          <w:lang w:eastAsia="it-IT" w:bidi="hi-IN"/>
        </w:rPr>
      </w:pPr>
      <w:r w:rsidRPr="00DA150F">
        <w:rPr>
          <w:rFonts w:ascii="Times New Roman" w:eastAsia="Times New Roman" w:hAnsi="Times New Roman"/>
          <w:kern w:val="3"/>
          <w:szCs w:val="28"/>
          <w:lang w:eastAsia="it-IT" w:bidi="hi-IN"/>
        </w:rPr>
        <w:t>Intesa di data 24.07.2013 in sede di Conferenza Unificata tra Governo ed Enti Locali, attuativa della L. 06.11.2012 n. 190 (art. 1, commi 60 e 61).</w:t>
      </w:r>
    </w:p>
    <w:p w14:paraId="127D3B66" w14:textId="77777777" w:rsidR="00930F64" w:rsidRPr="00DA150F" w:rsidRDefault="00930F64" w:rsidP="00930F64">
      <w:pPr>
        <w:widowControl w:val="0"/>
        <w:numPr>
          <w:ilvl w:val="0"/>
          <w:numId w:val="9"/>
        </w:numPr>
        <w:suppressAutoHyphens/>
        <w:autoSpaceDN w:val="0"/>
        <w:spacing w:after="0" w:line="240" w:lineRule="auto"/>
        <w:jc w:val="both"/>
        <w:textAlignment w:val="baseline"/>
        <w:rPr>
          <w:rFonts w:ascii="Times New Roman" w:eastAsia="Times New Roman" w:hAnsi="Times New Roman"/>
          <w:kern w:val="3"/>
          <w:szCs w:val="28"/>
          <w:lang w:eastAsia="it-IT" w:bidi="hi-IN"/>
        </w:rPr>
      </w:pPr>
      <w:r w:rsidRPr="00DA150F">
        <w:rPr>
          <w:rFonts w:ascii="Times New Roman" w:eastAsia="Times New Roman" w:hAnsi="Times New Roman"/>
          <w:kern w:val="3"/>
          <w:szCs w:val="28"/>
          <w:lang w:eastAsia="it-IT" w:bidi="hi-IN"/>
        </w:rPr>
        <w:t>Piano nazionale anticorruzione predisposto dal Dipartimento della Funzione Pubblica, ai sensi della L. 06.11.2012 n. 190, e approvato dalla CIVIT in data 11.09.2013.</w:t>
      </w:r>
    </w:p>
    <w:p w14:paraId="695C727F" w14:textId="77777777" w:rsidR="00930F64" w:rsidRPr="00DA150F" w:rsidRDefault="00930F64" w:rsidP="00930F64">
      <w:pPr>
        <w:widowControl w:val="0"/>
        <w:numPr>
          <w:ilvl w:val="0"/>
          <w:numId w:val="9"/>
        </w:numPr>
        <w:suppressAutoHyphens/>
        <w:autoSpaceDN w:val="0"/>
        <w:spacing w:after="0" w:line="240" w:lineRule="auto"/>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Circolari  n. 1 di data 25.01.2013 e n. 2 di data 29.07.2013 della Presidenza del Consiglio dei Ministri – Dipartimento della Funzione Pubblica.</w:t>
      </w:r>
    </w:p>
    <w:p w14:paraId="1AA1660E" w14:textId="77777777" w:rsidR="00930F64" w:rsidRPr="00DA150F" w:rsidRDefault="00930F64" w:rsidP="00930F64">
      <w:pPr>
        <w:widowControl w:val="0"/>
        <w:numPr>
          <w:ilvl w:val="0"/>
          <w:numId w:val="9"/>
        </w:numPr>
        <w:suppressAutoHyphens/>
        <w:autoSpaceDN w:val="0"/>
        <w:spacing w:after="0" w:line="240" w:lineRule="auto"/>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Linee di indirizzo del Comitato interministeriale (D.P.C.M. 16.01.2013) per la predisposizione, da parte del Dipartimento della Funzione Pubblica, del Piano nazionale anticorruzione di cui alla L. 06.11.2012 n. 190.</w:t>
      </w:r>
    </w:p>
    <w:p w14:paraId="3CD4DA7D" w14:textId="77777777" w:rsidR="00930F64" w:rsidRPr="00DA150F" w:rsidRDefault="00930F64" w:rsidP="00930F64">
      <w:pPr>
        <w:widowControl w:val="0"/>
        <w:numPr>
          <w:ilvl w:val="0"/>
          <w:numId w:val="9"/>
        </w:numPr>
        <w:suppressAutoHyphens/>
        <w:autoSpaceDN w:val="0"/>
        <w:spacing w:after="0" w:line="240" w:lineRule="auto"/>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D.P.C.M. 18.04.2013 attinente le modalità per l'istituzione e l'aggiornamento degli elenchi dei fornitori, prestatori di servizi ed esecutori non soggetti a tentativo di infiltrazione mafiosa, di cui all'art. 1, comma 52, della L. 06.11.2012 n. 190.</w:t>
      </w:r>
    </w:p>
    <w:p w14:paraId="4CCEB81D" w14:textId="77777777" w:rsidR="00930F64" w:rsidRPr="00DA150F" w:rsidRDefault="00930F64" w:rsidP="00930F64">
      <w:pPr>
        <w:widowControl w:val="0"/>
        <w:numPr>
          <w:ilvl w:val="0"/>
          <w:numId w:val="9"/>
        </w:numPr>
        <w:suppressAutoHyphens/>
        <w:autoSpaceDN w:val="0"/>
        <w:spacing w:after="0" w:line="240" w:lineRule="auto"/>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Delibera CIVIT n. 72/2013 con cui è stato approvato il Piano nazionale anticorruzione predisposto dal Dipartimento della Funzione Pubblica.</w:t>
      </w:r>
    </w:p>
    <w:p w14:paraId="317A0E0C" w14:textId="77777777" w:rsidR="00930F64" w:rsidRPr="00DA150F" w:rsidRDefault="00930F64" w:rsidP="00930F64">
      <w:pPr>
        <w:widowControl w:val="0"/>
        <w:numPr>
          <w:ilvl w:val="0"/>
          <w:numId w:val="9"/>
        </w:numPr>
        <w:suppressAutoHyphens/>
        <w:autoSpaceDN w:val="0"/>
        <w:spacing w:after="0" w:line="240" w:lineRule="auto"/>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Delibera CIVIT n. 15/2013 in tema di organo competente a nominare il Responsabile della prevenzione della corruzione nei comuni.</w:t>
      </w:r>
    </w:p>
    <w:p w14:paraId="3279B036" w14:textId="77777777" w:rsidR="00930F64" w:rsidRPr="00DA150F" w:rsidRDefault="00930F64" w:rsidP="00930F64">
      <w:pPr>
        <w:widowControl w:val="0"/>
        <w:numPr>
          <w:ilvl w:val="0"/>
          <w:numId w:val="9"/>
        </w:numPr>
        <w:suppressAutoHyphens/>
        <w:autoSpaceDN w:val="0"/>
        <w:spacing w:after="0" w:line="240" w:lineRule="auto"/>
        <w:jc w:val="both"/>
        <w:textAlignment w:val="baseline"/>
        <w:rPr>
          <w:rFonts w:ascii="Times New Roman" w:eastAsia="Times New Roman" w:hAnsi="Times New Roman"/>
          <w:kern w:val="3"/>
          <w:sz w:val="24"/>
          <w:szCs w:val="28"/>
          <w:lang w:eastAsia="it-IT" w:bidi="hi-IN"/>
        </w:rPr>
      </w:pPr>
      <w:bookmarkStart w:id="59" w:name="_GoBack"/>
      <w:bookmarkEnd w:id="59"/>
      <w:r w:rsidRPr="00DA150F">
        <w:rPr>
          <w:rFonts w:ascii="Times New Roman" w:eastAsia="Times New Roman" w:hAnsi="Times New Roman"/>
          <w:kern w:val="3"/>
          <w:sz w:val="24"/>
          <w:szCs w:val="28"/>
          <w:lang w:eastAsia="it-IT" w:bidi="hi-IN"/>
        </w:rPr>
        <w:t>Delibera CIVIT n. 2/2012 “Linee guida per il miglioramento della predisposizione e dell’aggiornamento del Programma triennale per la trasparenza e l’integrità”.</w:t>
      </w:r>
    </w:p>
    <w:p w14:paraId="0169D6E5" w14:textId="77777777" w:rsidR="00930F64" w:rsidRPr="00DA150F" w:rsidRDefault="00930F64" w:rsidP="00930F64">
      <w:pPr>
        <w:widowControl w:val="0"/>
        <w:numPr>
          <w:ilvl w:val="0"/>
          <w:numId w:val="9"/>
        </w:numPr>
        <w:suppressAutoHyphens/>
        <w:autoSpaceDN w:val="0"/>
        <w:spacing w:after="0" w:line="240" w:lineRule="auto"/>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Delibera CIVIT n. 105/2010 “Linee guida per la predisposizione del Programma triennale per la trasparenza e l’integrità (art. 13, comma 6, lettera e, del decreto legislativo 27 ottobre 2009, n. 150)”.</w:t>
      </w:r>
    </w:p>
    <w:p w14:paraId="5465C969" w14:textId="77777777" w:rsidR="00930F64" w:rsidRPr="00DA150F" w:rsidRDefault="00D454A1" w:rsidP="00930F64">
      <w:pPr>
        <w:widowControl w:val="0"/>
        <w:numPr>
          <w:ilvl w:val="0"/>
          <w:numId w:val="9"/>
        </w:numPr>
        <w:suppressAutoHyphens/>
        <w:autoSpaceDN w:val="0"/>
        <w:spacing w:after="0" w:line="240" w:lineRule="auto"/>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 xml:space="preserve">Determinazione </w:t>
      </w:r>
      <w:bookmarkStart w:id="60" w:name="_Hlk25056908"/>
      <w:r w:rsidRPr="00DA150F">
        <w:rPr>
          <w:rFonts w:ascii="Times New Roman" w:eastAsia="Times New Roman" w:hAnsi="Times New Roman"/>
          <w:kern w:val="3"/>
          <w:sz w:val="24"/>
          <w:szCs w:val="28"/>
          <w:lang w:eastAsia="it-IT" w:bidi="hi-IN"/>
        </w:rPr>
        <w:t>ANAC</w:t>
      </w:r>
      <w:bookmarkEnd w:id="60"/>
      <w:r w:rsidRPr="00DA150F">
        <w:rPr>
          <w:rFonts w:ascii="Times New Roman" w:eastAsia="Times New Roman" w:hAnsi="Times New Roman"/>
          <w:kern w:val="3"/>
          <w:sz w:val="24"/>
          <w:szCs w:val="28"/>
          <w:lang w:eastAsia="it-IT" w:bidi="hi-IN"/>
        </w:rPr>
        <w:t xml:space="preserve"> n. 12 del 28 ottobre 2015 - </w:t>
      </w:r>
      <w:r w:rsidR="00930F64" w:rsidRPr="00DA150F">
        <w:rPr>
          <w:rFonts w:ascii="Times New Roman" w:eastAsia="Times New Roman" w:hAnsi="Times New Roman"/>
          <w:kern w:val="3"/>
          <w:sz w:val="24"/>
          <w:szCs w:val="28"/>
          <w:lang w:eastAsia="it-IT" w:bidi="hi-IN"/>
        </w:rPr>
        <w:t>Aggiornamento 2015 al Piano Nazionale Anticorruzione</w:t>
      </w:r>
    </w:p>
    <w:p w14:paraId="5FECA027" w14:textId="77777777" w:rsidR="00D454A1" w:rsidRPr="00DA150F" w:rsidRDefault="00D454A1" w:rsidP="00930F64">
      <w:pPr>
        <w:widowControl w:val="0"/>
        <w:numPr>
          <w:ilvl w:val="0"/>
          <w:numId w:val="9"/>
        </w:numPr>
        <w:suppressAutoHyphens/>
        <w:autoSpaceDN w:val="0"/>
        <w:spacing w:after="0" w:line="240" w:lineRule="auto"/>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Determinazione ANAC n. 831 del 03 agosto 2016 - Piano Nazionale Anticorruzione 2016</w:t>
      </w:r>
    </w:p>
    <w:p w14:paraId="13C8E9C3" w14:textId="77777777" w:rsidR="00D454A1" w:rsidRPr="00DA150F" w:rsidRDefault="00D454A1" w:rsidP="00930F64">
      <w:pPr>
        <w:widowControl w:val="0"/>
        <w:numPr>
          <w:ilvl w:val="0"/>
          <w:numId w:val="9"/>
        </w:numPr>
        <w:suppressAutoHyphens/>
        <w:autoSpaceDN w:val="0"/>
        <w:spacing w:after="0" w:line="240" w:lineRule="auto"/>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Delibera ANAC n. 1208 del 22 novembre 2017 - Aggiornamento 2017 al Piano Nazionale Anticorruzione</w:t>
      </w:r>
    </w:p>
    <w:p w14:paraId="1DBC9F68" w14:textId="77777777" w:rsidR="00D454A1" w:rsidRPr="00DA150F" w:rsidRDefault="00D454A1" w:rsidP="00D454A1">
      <w:pPr>
        <w:widowControl w:val="0"/>
        <w:numPr>
          <w:ilvl w:val="0"/>
          <w:numId w:val="9"/>
        </w:numPr>
        <w:suppressAutoHyphens/>
        <w:autoSpaceDN w:val="0"/>
        <w:spacing w:after="0" w:line="240" w:lineRule="auto"/>
        <w:jc w:val="both"/>
        <w:textAlignment w:val="baseline"/>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Delibera ANAC n. 1074 del 21 novembre 2018 - Aggiornamento 2018 al Piano Nazionale Anticorruzione</w:t>
      </w:r>
    </w:p>
    <w:p w14:paraId="683C09C8" w14:textId="77777777" w:rsidR="00B41A76" w:rsidRPr="00DA150F" w:rsidRDefault="00B41A76" w:rsidP="0069708E">
      <w:pPr>
        <w:numPr>
          <w:ilvl w:val="0"/>
          <w:numId w:val="9"/>
        </w:numPr>
        <w:jc w:val="both"/>
        <w:rPr>
          <w:rFonts w:ascii="Times New Roman" w:eastAsia="Times New Roman" w:hAnsi="Times New Roman"/>
          <w:kern w:val="3"/>
          <w:sz w:val="24"/>
          <w:szCs w:val="28"/>
          <w:lang w:eastAsia="it-IT" w:bidi="hi-IN"/>
        </w:rPr>
      </w:pPr>
      <w:r w:rsidRPr="00DA150F">
        <w:rPr>
          <w:rFonts w:ascii="Times New Roman" w:eastAsia="Times New Roman" w:hAnsi="Times New Roman"/>
          <w:kern w:val="3"/>
          <w:sz w:val="24"/>
          <w:szCs w:val="28"/>
          <w:lang w:eastAsia="it-IT" w:bidi="hi-IN"/>
        </w:rPr>
        <w:t>Delibera ANAC n. 1064 del 13 novembre 2019 – Piano Nazionale Anticorruzione 2019</w:t>
      </w:r>
    </w:p>
    <w:p w14:paraId="625035EA" w14:textId="77777777" w:rsidR="00D454A1" w:rsidRPr="00DA150F" w:rsidRDefault="00D454A1" w:rsidP="00B41A76">
      <w:pPr>
        <w:widowControl w:val="0"/>
        <w:suppressAutoHyphens/>
        <w:autoSpaceDN w:val="0"/>
        <w:spacing w:after="0" w:line="240" w:lineRule="auto"/>
        <w:ind w:left="720"/>
        <w:jc w:val="both"/>
        <w:textAlignment w:val="baseline"/>
        <w:rPr>
          <w:rFonts w:ascii="Times New Roman" w:eastAsia="Times New Roman" w:hAnsi="Times New Roman"/>
          <w:kern w:val="3"/>
          <w:sz w:val="24"/>
          <w:szCs w:val="28"/>
          <w:lang w:eastAsia="it-IT" w:bidi="hi-IN"/>
        </w:rPr>
      </w:pPr>
    </w:p>
    <w:p w14:paraId="3A31404E" w14:textId="77777777" w:rsidR="00C57A2B" w:rsidRPr="003F50B8" w:rsidRDefault="00C57A2B" w:rsidP="00C57A2B">
      <w:pPr>
        <w:pStyle w:val="Titolo1"/>
        <w:rPr>
          <w:rFonts w:ascii="Times New Roman" w:eastAsia="Times New Roman" w:hAnsi="Times New Roman"/>
          <w:kern w:val="3"/>
          <w:szCs w:val="28"/>
          <w:lang w:val="it-IT" w:eastAsia="it-IT" w:bidi="hi-IN"/>
        </w:rPr>
      </w:pPr>
      <w:r w:rsidRPr="00DA150F">
        <w:rPr>
          <w:rFonts w:ascii="Times New Roman" w:eastAsia="Times New Roman" w:hAnsi="Times New Roman"/>
          <w:kern w:val="3"/>
          <w:sz w:val="24"/>
          <w:szCs w:val="28"/>
          <w:lang w:eastAsia="it-IT" w:bidi="hi-IN"/>
        </w:rPr>
        <w:br w:type="page"/>
      </w:r>
      <w:bookmarkStart w:id="61" w:name="_Toc25057209"/>
      <w:bookmarkStart w:id="62" w:name="_Hlk25056170"/>
      <w:r>
        <w:rPr>
          <w:rFonts w:ascii="Times New Roman" w:eastAsia="Times New Roman" w:hAnsi="Times New Roman"/>
          <w:kern w:val="3"/>
          <w:szCs w:val="28"/>
          <w:lang w:eastAsia="it-IT" w:bidi="hi-IN"/>
        </w:rPr>
        <w:lastRenderedPageBreak/>
        <w:t>Allegato 1</w:t>
      </w:r>
      <w:r w:rsidR="00D454A1">
        <w:rPr>
          <w:rFonts w:ascii="Times New Roman" w:eastAsia="Times New Roman" w:hAnsi="Times New Roman"/>
          <w:kern w:val="3"/>
          <w:szCs w:val="28"/>
          <w:lang w:val="it-IT" w:eastAsia="it-IT" w:bidi="hi-IN"/>
        </w:rPr>
        <w:t xml:space="preserve"> - </w:t>
      </w:r>
      <w:r>
        <w:rPr>
          <w:rFonts w:ascii="Times New Roman" w:eastAsia="Times New Roman" w:hAnsi="Times New Roman"/>
          <w:kern w:val="3"/>
          <w:szCs w:val="28"/>
          <w:lang w:eastAsia="it-IT" w:bidi="hi-IN"/>
        </w:rPr>
        <w:t>CODICE DI COMPORTAMENTO</w:t>
      </w:r>
      <w:r w:rsidR="003F50B8">
        <w:rPr>
          <w:rFonts w:ascii="Times New Roman" w:eastAsia="Times New Roman" w:hAnsi="Times New Roman"/>
          <w:kern w:val="3"/>
          <w:szCs w:val="28"/>
          <w:lang w:val="it-IT" w:eastAsia="it-IT" w:bidi="hi-IN"/>
        </w:rPr>
        <w:t xml:space="preserve"> AZIENDALE</w:t>
      </w:r>
      <w:bookmarkEnd w:id="61"/>
    </w:p>
    <w:bookmarkEnd w:id="62"/>
    <w:p w14:paraId="0E7CB234" w14:textId="77777777" w:rsidR="00C57A2B" w:rsidRDefault="00C57A2B" w:rsidP="00C57A2B">
      <w:pPr>
        <w:widowControl w:val="0"/>
        <w:suppressAutoHyphens/>
        <w:autoSpaceDN w:val="0"/>
        <w:spacing w:after="0" w:line="240" w:lineRule="auto"/>
        <w:jc w:val="both"/>
        <w:textAlignment w:val="baseline"/>
        <w:rPr>
          <w:rFonts w:ascii="Times New Roman" w:eastAsia="Times New Roman" w:hAnsi="Times New Roman"/>
          <w:kern w:val="3"/>
          <w:sz w:val="28"/>
          <w:szCs w:val="28"/>
          <w:lang w:eastAsia="it-IT" w:bidi="hi-IN"/>
        </w:rPr>
      </w:pPr>
    </w:p>
    <w:p w14:paraId="60CD1B67" w14:textId="77777777" w:rsidR="00C57A2B" w:rsidRDefault="00C57A2B" w:rsidP="00C57A2B">
      <w:pPr>
        <w:pStyle w:val="Titolo1"/>
        <w:rPr>
          <w:rFonts w:ascii="Times New Roman" w:eastAsia="Times New Roman" w:hAnsi="Times New Roman"/>
          <w:kern w:val="3"/>
          <w:szCs w:val="28"/>
          <w:lang w:eastAsia="it-IT" w:bidi="hi-IN"/>
        </w:rPr>
      </w:pPr>
      <w:bookmarkStart w:id="63" w:name="_Toc25057210"/>
      <w:r>
        <w:rPr>
          <w:rFonts w:ascii="Times New Roman" w:eastAsia="Times New Roman" w:hAnsi="Times New Roman"/>
          <w:kern w:val="3"/>
          <w:szCs w:val="28"/>
          <w:lang w:eastAsia="it-IT" w:bidi="hi-IN"/>
        </w:rPr>
        <w:t>Allegato 2</w:t>
      </w:r>
      <w:r w:rsidR="00D454A1">
        <w:rPr>
          <w:rFonts w:ascii="Times New Roman" w:eastAsia="Times New Roman" w:hAnsi="Times New Roman"/>
          <w:kern w:val="3"/>
          <w:szCs w:val="28"/>
          <w:lang w:val="it-IT" w:eastAsia="it-IT" w:bidi="hi-IN"/>
        </w:rPr>
        <w:t xml:space="preserve"> - </w:t>
      </w:r>
      <w:r>
        <w:rPr>
          <w:rFonts w:ascii="Times New Roman" w:eastAsia="Times New Roman" w:hAnsi="Times New Roman"/>
          <w:kern w:val="3"/>
          <w:szCs w:val="28"/>
          <w:lang w:eastAsia="it-IT" w:bidi="hi-IN"/>
        </w:rPr>
        <w:t>ALBERO DELLA TRASPARENZA</w:t>
      </w:r>
      <w:bookmarkEnd w:id="63"/>
      <w:r>
        <w:rPr>
          <w:rFonts w:ascii="Times New Roman" w:eastAsia="Times New Roman" w:hAnsi="Times New Roman"/>
          <w:kern w:val="3"/>
          <w:szCs w:val="28"/>
          <w:lang w:eastAsia="it-IT" w:bidi="hi-IN"/>
        </w:rPr>
        <w:t xml:space="preserve"> </w:t>
      </w:r>
    </w:p>
    <w:p w14:paraId="37A12632" w14:textId="77777777" w:rsidR="00C57A2B" w:rsidRDefault="00C57A2B" w:rsidP="00C57A2B">
      <w:pPr>
        <w:rPr>
          <w:rFonts w:ascii="Times New Roman" w:eastAsia="Times New Roman" w:hAnsi="Times New Roman"/>
          <w:sz w:val="28"/>
          <w:szCs w:val="28"/>
          <w:lang w:eastAsia="it-IT" w:bidi="hi-IN"/>
        </w:rPr>
      </w:pPr>
    </w:p>
    <w:p w14:paraId="3C431598" w14:textId="77777777" w:rsidR="00043639" w:rsidRPr="00043639" w:rsidRDefault="00043639" w:rsidP="00043639">
      <w:pPr>
        <w:pStyle w:val="Titolo1"/>
        <w:rPr>
          <w:rFonts w:ascii="Times New Roman" w:eastAsia="Times New Roman" w:hAnsi="Times New Roman"/>
          <w:kern w:val="3"/>
          <w:szCs w:val="28"/>
          <w:lang w:val="it-IT" w:eastAsia="it-IT" w:bidi="hi-IN"/>
        </w:rPr>
      </w:pPr>
      <w:bookmarkStart w:id="64" w:name="_Toc25057211"/>
      <w:r>
        <w:rPr>
          <w:rFonts w:ascii="Times New Roman" w:eastAsia="Times New Roman" w:hAnsi="Times New Roman"/>
          <w:kern w:val="3"/>
          <w:szCs w:val="28"/>
          <w:lang w:eastAsia="it-IT" w:bidi="hi-IN"/>
        </w:rPr>
        <w:t xml:space="preserve">Allegato </w:t>
      </w:r>
      <w:r>
        <w:rPr>
          <w:rFonts w:ascii="Times New Roman" w:eastAsia="Times New Roman" w:hAnsi="Times New Roman"/>
          <w:kern w:val="3"/>
          <w:szCs w:val="28"/>
          <w:lang w:val="it-IT" w:eastAsia="it-IT" w:bidi="hi-IN"/>
        </w:rPr>
        <w:t>3</w:t>
      </w:r>
      <w:r w:rsidR="00D454A1">
        <w:rPr>
          <w:rFonts w:ascii="Times New Roman" w:eastAsia="Times New Roman" w:hAnsi="Times New Roman"/>
          <w:kern w:val="3"/>
          <w:szCs w:val="28"/>
          <w:lang w:val="it-IT" w:eastAsia="it-IT" w:bidi="hi-IN"/>
        </w:rPr>
        <w:t xml:space="preserve"> - </w:t>
      </w:r>
      <w:r>
        <w:rPr>
          <w:rFonts w:ascii="Times New Roman" w:eastAsia="Times New Roman" w:hAnsi="Times New Roman"/>
          <w:kern w:val="3"/>
          <w:szCs w:val="28"/>
          <w:lang w:val="it-IT" w:eastAsia="it-IT" w:bidi="hi-IN"/>
        </w:rPr>
        <w:t>TABELLONE PROCESSI-RISCHI</w:t>
      </w:r>
      <w:bookmarkEnd w:id="64"/>
    </w:p>
    <w:p w14:paraId="74A0425B" w14:textId="77777777" w:rsidR="00043639" w:rsidRPr="00C57A2B" w:rsidRDefault="00043639" w:rsidP="00C57A2B">
      <w:pPr>
        <w:rPr>
          <w:rFonts w:ascii="Times New Roman" w:eastAsia="Times New Roman" w:hAnsi="Times New Roman"/>
          <w:sz w:val="28"/>
          <w:szCs w:val="28"/>
          <w:lang w:eastAsia="it-IT" w:bidi="hi-IN"/>
        </w:rPr>
      </w:pPr>
    </w:p>
    <w:sectPr w:rsidR="00043639" w:rsidRPr="00C57A2B" w:rsidSect="009B0735">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D1FA9" w14:textId="77777777" w:rsidR="00285FDE" w:rsidRDefault="00285FDE">
      <w:pPr>
        <w:spacing w:after="0" w:line="240" w:lineRule="auto"/>
      </w:pPr>
      <w:r>
        <w:separator/>
      </w:r>
    </w:p>
  </w:endnote>
  <w:endnote w:type="continuationSeparator" w:id="0">
    <w:p w14:paraId="49FDDFBE" w14:textId="77777777" w:rsidR="00285FDE" w:rsidRDefault="00285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News Serif">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379937"/>
      <w:docPartObj>
        <w:docPartGallery w:val="Page Numbers (Bottom of Page)"/>
        <w:docPartUnique/>
      </w:docPartObj>
    </w:sdtPr>
    <w:sdtContent>
      <w:p w14:paraId="6FA59C2D" w14:textId="2E9ECD07" w:rsidR="00285FDE" w:rsidRDefault="00285FDE">
        <w:pPr>
          <w:pStyle w:val="Pidipagina"/>
          <w:jc w:val="right"/>
        </w:pPr>
        <w:r>
          <w:fldChar w:fldCharType="begin"/>
        </w:r>
        <w:r>
          <w:instrText>PAGE   \* MERGEFORMAT</w:instrText>
        </w:r>
        <w:r>
          <w:fldChar w:fldCharType="separate"/>
        </w:r>
        <w:r>
          <w:t>2</w:t>
        </w:r>
        <w:r>
          <w:fldChar w:fldCharType="end"/>
        </w:r>
      </w:p>
    </w:sdtContent>
  </w:sdt>
  <w:p w14:paraId="273A3AB3" w14:textId="77777777" w:rsidR="00285FDE" w:rsidRDefault="00285FD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1CF9D" w14:textId="77777777" w:rsidR="00285FDE" w:rsidRDefault="00285FDE">
      <w:pPr>
        <w:spacing w:after="0" w:line="240" w:lineRule="auto"/>
      </w:pPr>
      <w:r>
        <w:separator/>
      </w:r>
    </w:p>
  </w:footnote>
  <w:footnote w:type="continuationSeparator" w:id="0">
    <w:p w14:paraId="1439B10D" w14:textId="77777777" w:rsidR="00285FDE" w:rsidRDefault="00285FDE">
      <w:pPr>
        <w:spacing w:after="0" w:line="240" w:lineRule="auto"/>
      </w:pPr>
      <w:r>
        <w:continuationSeparator/>
      </w:r>
    </w:p>
  </w:footnote>
  <w:footnote w:id="1">
    <w:p w14:paraId="7174E548" w14:textId="77777777" w:rsidR="00285FDE" w:rsidRDefault="00285FDE" w:rsidP="00145642">
      <w:pPr>
        <w:pStyle w:val="Testonotaapidipagina"/>
      </w:pPr>
      <w:r>
        <w:rPr>
          <w:rStyle w:val="Rimandonotaapidipagina"/>
        </w:rPr>
        <w:footnoteRef/>
      </w:r>
      <w:r w:rsidRPr="00145642">
        <w:t xml:space="preserve"> — l’European Quality of Government Index (EQI) del 2013 del Quality of Government Institute, un sondaggio sulla corruzione nel settore pubblico condotto a livello locale in tutta Europa.</w:t>
      </w:r>
    </w:p>
    <w:p w14:paraId="2C8CF18C" w14:textId="77777777" w:rsidR="00285FDE" w:rsidRPr="00145642" w:rsidRDefault="00285FDE" w:rsidP="00145642">
      <w:pPr>
        <w:pStyle w:val="Testonotaapidipagina"/>
      </w:pPr>
      <w:r w:rsidRPr="00145642">
        <w:t>Questi indici sono tuttavia condizionati dal fattore “desiderabilità sociale” (la possibilità che gli intervistati tendano a dare risposte considerate socialmente più accettabili rispetto ad altre). Inoltre i sondaggi non tengono conto delle diverse basi conoscitiva o esperienziali del fenomeno, delle differenti interpretazioni e degli schemi culturali esistenti a livello locale e/o nazionale che influenzano le risposte.</w:t>
      </w:r>
    </w:p>
  </w:footnote>
  <w:footnote w:id="2">
    <w:p w14:paraId="361B521D" w14:textId="77777777" w:rsidR="00285FDE" w:rsidRPr="00F8621C" w:rsidRDefault="00285FDE" w:rsidP="00F8621C">
      <w:pPr>
        <w:pStyle w:val="Testonotaapidipagina"/>
      </w:pPr>
      <w:r>
        <w:rPr>
          <w:rStyle w:val="Rimandonotaapidipagina"/>
        </w:rPr>
        <w:footnoteRef/>
      </w:r>
      <w:r>
        <w:t xml:space="preserve"> </w:t>
      </w:r>
      <w:r w:rsidRPr="00F8621C">
        <w:t>Il Termometro della</w:t>
      </w:r>
      <w:r>
        <w:t xml:space="preserve"> </w:t>
      </w:r>
      <w:r w:rsidRPr="00F8621C">
        <w:t>corruzione in Italia</w:t>
      </w:r>
      <w:r>
        <w:t xml:space="preserve">, </w:t>
      </w:r>
      <w:r w:rsidRPr="003D3F35">
        <w:t>https://www.riparteilfuturo.it/termometro-corruzione/</w:t>
      </w:r>
    </w:p>
    <w:p w14:paraId="5129FC99" w14:textId="77777777" w:rsidR="00285FDE" w:rsidRDefault="00285FDE">
      <w:pPr>
        <w:pStyle w:val="Testonotaapidipagina"/>
      </w:pPr>
    </w:p>
  </w:footnote>
  <w:footnote w:id="3">
    <w:p w14:paraId="52CC6028" w14:textId="77777777" w:rsidR="00285FDE" w:rsidRPr="00F8621C" w:rsidRDefault="00285FDE" w:rsidP="004132A8">
      <w:pPr>
        <w:pStyle w:val="Testonotaapidipagina"/>
      </w:pPr>
      <w:r>
        <w:rPr>
          <w:rStyle w:val="Rimandonotaapidipagina"/>
        </w:rPr>
        <w:footnoteRef/>
      </w:r>
      <w:r w:rsidRPr="00F8621C">
        <w:t xml:space="preserve"> http://www.istat.it/it/archivio/204379</w:t>
      </w:r>
    </w:p>
  </w:footnote>
  <w:footnote w:id="4">
    <w:p w14:paraId="61445CD9" w14:textId="77777777" w:rsidR="00285FDE" w:rsidRPr="006B6D56" w:rsidRDefault="00285FDE" w:rsidP="00707A69">
      <w:pPr>
        <w:pStyle w:val="Testonotaapidipagina"/>
      </w:pPr>
      <w:r w:rsidRPr="006B6D56">
        <w:rPr>
          <w:rStyle w:val="Rimandonotaapidipagina"/>
          <w:rFonts w:hint="eastAsia"/>
        </w:rPr>
        <w:footnoteRef/>
      </w:r>
      <w:r w:rsidRPr="006B6D56">
        <w:t>Le istanze di riesame, per quanto possano riguardare profili attinenti alla protezione dei dati personali, sono decise dal RPCT con richiesta di parere al Garante per la protezione dei dati personali ai sensi</w:t>
      </w:r>
      <w:r w:rsidRPr="006B6D56">
        <w:rPr>
          <w:b/>
        </w:rPr>
        <w:t xml:space="preserve"> dell’art. 5, co. 7, del d.lgs. 33/2013.</w:t>
      </w:r>
    </w:p>
  </w:footnote>
  <w:footnote w:id="5">
    <w:p w14:paraId="462F1A15" w14:textId="77777777" w:rsidR="00285FDE" w:rsidRDefault="00285FDE">
      <w:pPr>
        <w:pStyle w:val="Testonotaapidipagina"/>
      </w:pPr>
      <w:r>
        <w:rPr>
          <w:rStyle w:val="Rimandonotaapidipagina"/>
        </w:rPr>
        <w:footnoteRef/>
      </w:r>
      <w:r>
        <w:t xml:space="preserve"> In attesa del recepimento, a livello di normativa Regionale, del nuovo istituto del diritto di accesso allargato introdotto dal  D.Lgs.97/2016 (cd. FOIA)</w:t>
      </w:r>
    </w:p>
  </w:footnote>
  <w:footnote w:id="6">
    <w:p w14:paraId="18087F2F" w14:textId="77777777" w:rsidR="00285FDE" w:rsidRPr="00CF1677" w:rsidRDefault="00285FDE" w:rsidP="0069708E">
      <w:pPr>
        <w:pStyle w:val="Testonotaapidipagina"/>
        <w:jc w:val="both"/>
      </w:pPr>
      <w:r w:rsidRPr="00EB23C5">
        <w:rPr>
          <w:rStyle w:val="Rimandonotaapidipagina"/>
          <w:color w:val="FF0000"/>
        </w:rPr>
        <w:footnoteRef/>
      </w:r>
      <w:r w:rsidRPr="00EB23C5">
        <w:rPr>
          <w:color w:val="FF0000"/>
        </w:rPr>
        <w:t xml:space="preserve"> </w:t>
      </w:r>
      <w:r w:rsidRPr="00CF1677">
        <w:t xml:space="preserve">Nel Comunicato del Presidente ANAC del 16 marzo 2018 è stato sottolineato che le amministrazioni sono tenute, </w:t>
      </w:r>
      <w:r w:rsidRPr="00CF1677">
        <w:rPr>
          <w:b/>
          <w:bCs/>
        </w:rPr>
        <w:t>ciascun anno</w:t>
      </w:r>
      <w:r w:rsidRPr="00CF1677">
        <w:t xml:space="preserve">, alla scadenza prevista dalla legge, a dotarsi di un </w:t>
      </w:r>
      <w:r w:rsidRPr="00CF1677">
        <w:rPr>
          <w:b/>
          <w:bCs/>
        </w:rPr>
        <w:t>nuovo completo PTPCT</w:t>
      </w:r>
      <w:r w:rsidRPr="00CF1677">
        <w:t>, inclusa anche l’apposita sezione dedicata alla trasparenza, valido per il successivo triennio.</w:t>
      </w:r>
    </w:p>
    <w:p w14:paraId="1903E29A" w14:textId="77777777" w:rsidR="00285FDE" w:rsidRDefault="00285FDE">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8" w:type="dxa"/>
      <w:tblLayout w:type="fixed"/>
      <w:tblCellMar>
        <w:left w:w="70" w:type="dxa"/>
        <w:right w:w="70" w:type="dxa"/>
      </w:tblCellMar>
      <w:tblLook w:val="01E0" w:firstRow="1" w:lastRow="1" w:firstColumn="1" w:lastColumn="1" w:noHBand="0" w:noVBand="0"/>
    </w:tblPr>
    <w:tblGrid>
      <w:gridCol w:w="4605"/>
      <w:gridCol w:w="4606"/>
    </w:tblGrid>
    <w:tr w:rsidR="00285FDE" w:rsidRPr="00D74319" w14:paraId="7095B156" w14:textId="77777777">
      <w:tc>
        <w:tcPr>
          <w:tcW w:w="4605" w:type="dxa"/>
          <w:vAlign w:val="center"/>
        </w:tcPr>
        <w:p w14:paraId="047E9800" w14:textId="77777777" w:rsidR="00285FDE" w:rsidRPr="00D74319" w:rsidRDefault="00285FDE">
          <w:pPr>
            <w:pStyle w:val="Intestazione"/>
            <w:rPr>
              <w:rFonts w:ascii="Trebuchet MS" w:hAnsi="Trebuchet MS"/>
            </w:rPr>
          </w:pPr>
        </w:p>
        <w:p w14:paraId="0799F54C" w14:textId="77777777" w:rsidR="00285FDE" w:rsidRPr="00D74319" w:rsidRDefault="00285FDE">
          <w:pPr>
            <w:pStyle w:val="Intestazione"/>
          </w:pPr>
        </w:p>
      </w:tc>
      <w:tc>
        <w:tcPr>
          <w:tcW w:w="4606" w:type="dxa"/>
          <w:vAlign w:val="center"/>
        </w:tcPr>
        <w:p w14:paraId="3864080D" w14:textId="77777777" w:rsidR="00285FDE" w:rsidRPr="00D74319" w:rsidRDefault="00285FDE">
          <w:pPr>
            <w:pStyle w:val="Intestazione"/>
            <w:jc w:val="right"/>
            <w:rPr>
              <w:i/>
            </w:rPr>
          </w:pPr>
        </w:p>
      </w:tc>
    </w:tr>
  </w:tbl>
  <w:p w14:paraId="39C12F8C" w14:textId="77777777" w:rsidR="00285FDE" w:rsidRDefault="00285FD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F"/>
    <w:multiLevelType w:val="multilevel"/>
    <w:tmpl w:val="0000000F"/>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5279F2"/>
    <w:multiLevelType w:val="hybridMultilevel"/>
    <w:tmpl w:val="2AD45928"/>
    <w:lvl w:ilvl="0" w:tplc="0410000F">
      <w:start w:val="1"/>
      <w:numFmt w:val="decimal"/>
      <w:lvlText w:val="%1."/>
      <w:lvlJc w:val="left"/>
      <w:pPr>
        <w:ind w:left="793" w:hanging="360"/>
      </w:pPr>
    </w:lvl>
    <w:lvl w:ilvl="1" w:tplc="04100019" w:tentative="1">
      <w:start w:val="1"/>
      <w:numFmt w:val="lowerLetter"/>
      <w:lvlText w:val="%2."/>
      <w:lvlJc w:val="left"/>
      <w:pPr>
        <w:ind w:left="1513" w:hanging="360"/>
      </w:pPr>
    </w:lvl>
    <w:lvl w:ilvl="2" w:tplc="0410001B" w:tentative="1">
      <w:start w:val="1"/>
      <w:numFmt w:val="lowerRoman"/>
      <w:lvlText w:val="%3."/>
      <w:lvlJc w:val="right"/>
      <w:pPr>
        <w:ind w:left="2233" w:hanging="180"/>
      </w:pPr>
    </w:lvl>
    <w:lvl w:ilvl="3" w:tplc="0410000F" w:tentative="1">
      <w:start w:val="1"/>
      <w:numFmt w:val="decimal"/>
      <w:lvlText w:val="%4."/>
      <w:lvlJc w:val="left"/>
      <w:pPr>
        <w:ind w:left="2953" w:hanging="360"/>
      </w:pPr>
    </w:lvl>
    <w:lvl w:ilvl="4" w:tplc="04100019" w:tentative="1">
      <w:start w:val="1"/>
      <w:numFmt w:val="lowerLetter"/>
      <w:lvlText w:val="%5."/>
      <w:lvlJc w:val="left"/>
      <w:pPr>
        <w:ind w:left="3673" w:hanging="360"/>
      </w:pPr>
    </w:lvl>
    <w:lvl w:ilvl="5" w:tplc="0410001B" w:tentative="1">
      <w:start w:val="1"/>
      <w:numFmt w:val="lowerRoman"/>
      <w:lvlText w:val="%6."/>
      <w:lvlJc w:val="right"/>
      <w:pPr>
        <w:ind w:left="4393" w:hanging="180"/>
      </w:pPr>
    </w:lvl>
    <w:lvl w:ilvl="6" w:tplc="0410000F" w:tentative="1">
      <w:start w:val="1"/>
      <w:numFmt w:val="decimal"/>
      <w:lvlText w:val="%7."/>
      <w:lvlJc w:val="left"/>
      <w:pPr>
        <w:ind w:left="5113" w:hanging="360"/>
      </w:pPr>
    </w:lvl>
    <w:lvl w:ilvl="7" w:tplc="04100019" w:tentative="1">
      <w:start w:val="1"/>
      <w:numFmt w:val="lowerLetter"/>
      <w:lvlText w:val="%8."/>
      <w:lvlJc w:val="left"/>
      <w:pPr>
        <w:ind w:left="5833" w:hanging="360"/>
      </w:pPr>
    </w:lvl>
    <w:lvl w:ilvl="8" w:tplc="0410001B" w:tentative="1">
      <w:start w:val="1"/>
      <w:numFmt w:val="lowerRoman"/>
      <w:lvlText w:val="%9."/>
      <w:lvlJc w:val="right"/>
      <w:pPr>
        <w:ind w:left="6553" w:hanging="180"/>
      </w:pPr>
    </w:lvl>
  </w:abstractNum>
  <w:abstractNum w:abstractNumId="2" w15:restartNumberingAfterBreak="0">
    <w:nsid w:val="00D52081"/>
    <w:multiLevelType w:val="hybridMultilevel"/>
    <w:tmpl w:val="384E98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15A0DB2"/>
    <w:multiLevelType w:val="hybridMultilevel"/>
    <w:tmpl w:val="5E7084BC"/>
    <w:lvl w:ilvl="0" w:tplc="86ACD6F4">
      <w:start w:val="1"/>
      <w:numFmt w:val="decimal"/>
      <w:lvlText w:val="%1."/>
      <w:lvlJc w:val="left"/>
      <w:pPr>
        <w:ind w:left="1211" w:hanging="360"/>
      </w:pPr>
      <w:rPr>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1FC523E"/>
    <w:multiLevelType w:val="multilevel"/>
    <w:tmpl w:val="DC7AF650"/>
    <w:styleLink w:val="WW8Num19"/>
    <w:lvl w:ilvl="0">
      <w:numFmt w:val="bullet"/>
      <w:lvlText w:val=""/>
      <w:lvlJc w:val="left"/>
      <w:rPr>
        <w:rFonts w:ascii="Symbol" w:hAnsi="Symbol" w:cs="Symbol"/>
        <w:sz w:val="20"/>
      </w:rPr>
    </w:lvl>
    <w:lvl w:ilvl="1">
      <w:numFmt w:val="bullet"/>
      <w:lvlText w:val=""/>
      <w:lvlJc w:val="left"/>
      <w:rPr>
        <w:rFonts w:ascii="Wingdings" w:hAnsi="Wingdings" w:cs="Wingdings"/>
      </w:rPr>
    </w:lvl>
    <w:lvl w:ilvl="2">
      <w:numFmt w:val="bullet"/>
      <w:lvlText w:val=""/>
      <w:lvlJc w:val="left"/>
      <w:rPr>
        <w:rFonts w:ascii="Symbol" w:hAnsi="Symbol" w:cs="Symbol"/>
        <w:sz w:val="20"/>
      </w:rPr>
    </w:lvl>
    <w:lvl w:ilvl="3">
      <w:numFmt w:val="bullet"/>
      <w:lvlText w:val=""/>
      <w:lvlJc w:val="left"/>
      <w:rPr>
        <w:rFonts w:ascii="Symbol" w:hAnsi="Symbol" w:cs="Symbol"/>
        <w:sz w:val="20"/>
      </w:rPr>
    </w:lvl>
    <w:lvl w:ilvl="4">
      <w:numFmt w:val="bullet"/>
      <w:lvlText w:val=""/>
      <w:lvlJc w:val="left"/>
      <w:rPr>
        <w:rFonts w:ascii="Symbol" w:hAnsi="Symbol" w:cs="Symbol"/>
        <w:sz w:val="20"/>
      </w:rPr>
    </w:lvl>
    <w:lvl w:ilvl="5">
      <w:numFmt w:val="bullet"/>
      <w:lvlText w:val=""/>
      <w:lvlJc w:val="left"/>
      <w:rPr>
        <w:rFonts w:ascii="Symbol" w:hAnsi="Symbol" w:cs="Symbol"/>
        <w:sz w:val="20"/>
      </w:rPr>
    </w:lvl>
    <w:lvl w:ilvl="6">
      <w:numFmt w:val="bullet"/>
      <w:lvlText w:val=""/>
      <w:lvlJc w:val="left"/>
      <w:rPr>
        <w:rFonts w:ascii="Symbol" w:hAnsi="Symbol" w:cs="Symbol"/>
        <w:sz w:val="20"/>
      </w:rPr>
    </w:lvl>
    <w:lvl w:ilvl="7">
      <w:numFmt w:val="bullet"/>
      <w:lvlText w:val=""/>
      <w:lvlJc w:val="left"/>
      <w:rPr>
        <w:rFonts w:ascii="Symbol" w:hAnsi="Symbol" w:cs="Symbol"/>
        <w:sz w:val="20"/>
      </w:rPr>
    </w:lvl>
    <w:lvl w:ilvl="8">
      <w:numFmt w:val="bullet"/>
      <w:lvlText w:val=""/>
      <w:lvlJc w:val="left"/>
      <w:rPr>
        <w:rFonts w:ascii="Symbol" w:hAnsi="Symbol" w:cs="Symbol"/>
        <w:sz w:val="20"/>
      </w:rPr>
    </w:lvl>
  </w:abstractNum>
  <w:abstractNum w:abstractNumId="5" w15:restartNumberingAfterBreak="0">
    <w:nsid w:val="0B8B15CC"/>
    <w:multiLevelType w:val="hybridMultilevel"/>
    <w:tmpl w:val="D892F5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D176C36"/>
    <w:multiLevelType w:val="hybridMultilevel"/>
    <w:tmpl w:val="554CC19E"/>
    <w:lvl w:ilvl="0" w:tplc="506CCC1E">
      <w:start w:val="17"/>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B900702"/>
    <w:multiLevelType w:val="hybridMultilevel"/>
    <w:tmpl w:val="509E1B8A"/>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5900FF"/>
    <w:multiLevelType w:val="hybridMultilevel"/>
    <w:tmpl w:val="C4F6C946"/>
    <w:lvl w:ilvl="0" w:tplc="57F6CACA">
      <w:start w:val="24"/>
      <w:numFmt w:val="decimal"/>
      <w:lvlText w:val="%1."/>
      <w:lvlJc w:val="left"/>
      <w:pPr>
        <w:ind w:left="1211" w:hanging="360"/>
      </w:pPr>
      <w:rPr>
        <w:rFonts w:hint="default"/>
      </w:rPr>
    </w:lvl>
    <w:lvl w:ilvl="1" w:tplc="04100019" w:tentative="1">
      <w:start w:val="1"/>
      <w:numFmt w:val="lowerLetter"/>
      <w:lvlText w:val="%2."/>
      <w:lvlJc w:val="left"/>
      <w:pPr>
        <w:ind w:left="1868" w:hanging="360"/>
      </w:pPr>
    </w:lvl>
    <w:lvl w:ilvl="2" w:tplc="0410001B" w:tentative="1">
      <w:start w:val="1"/>
      <w:numFmt w:val="lowerRoman"/>
      <w:lvlText w:val="%3."/>
      <w:lvlJc w:val="right"/>
      <w:pPr>
        <w:ind w:left="2588" w:hanging="180"/>
      </w:pPr>
    </w:lvl>
    <w:lvl w:ilvl="3" w:tplc="0410000F" w:tentative="1">
      <w:start w:val="1"/>
      <w:numFmt w:val="decimal"/>
      <w:lvlText w:val="%4."/>
      <w:lvlJc w:val="left"/>
      <w:pPr>
        <w:ind w:left="3308" w:hanging="360"/>
      </w:pPr>
    </w:lvl>
    <w:lvl w:ilvl="4" w:tplc="04100019" w:tentative="1">
      <w:start w:val="1"/>
      <w:numFmt w:val="lowerLetter"/>
      <w:lvlText w:val="%5."/>
      <w:lvlJc w:val="left"/>
      <w:pPr>
        <w:ind w:left="4028" w:hanging="360"/>
      </w:pPr>
    </w:lvl>
    <w:lvl w:ilvl="5" w:tplc="0410001B" w:tentative="1">
      <w:start w:val="1"/>
      <w:numFmt w:val="lowerRoman"/>
      <w:lvlText w:val="%6."/>
      <w:lvlJc w:val="right"/>
      <w:pPr>
        <w:ind w:left="4748" w:hanging="180"/>
      </w:pPr>
    </w:lvl>
    <w:lvl w:ilvl="6" w:tplc="0410000F" w:tentative="1">
      <w:start w:val="1"/>
      <w:numFmt w:val="decimal"/>
      <w:lvlText w:val="%7."/>
      <w:lvlJc w:val="left"/>
      <w:pPr>
        <w:ind w:left="5468" w:hanging="360"/>
      </w:pPr>
    </w:lvl>
    <w:lvl w:ilvl="7" w:tplc="04100019" w:tentative="1">
      <w:start w:val="1"/>
      <w:numFmt w:val="lowerLetter"/>
      <w:lvlText w:val="%8."/>
      <w:lvlJc w:val="left"/>
      <w:pPr>
        <w:ind w:left="6188" w:hanging="360"/>
      </w:pPr>
    </w:lvl>
    <w:lvl w:ilvl="8" w:tplc="0410001B" w:tentative="1">
      <w:start w:val="1"/>
      <w:numFmt w:val="lowerRoman"/>
      <w:lvlText w:val="%9."/>
      <w:lvlJc w:val="right"/>
      <w:pPr>
        <w:ind w:left="6908" w:hanging="180"/>
      </w:pPr>
    </w:lvl>
  </w:abstractNum>
  <w:abstractNum w:abstractNumId="9" w15:restartNumberingAfterBreak="0">
    <w:nsid w:val="30F0284F"/>
    <w:multiLevelType w:val="multilevel"/>
    <w:tmpl w:val="04100021"/>
    <w:lvl w:ilvl="0">
      <w:start w:val="1"/>
      <w:numFmt w:val="bullet"/>
      <w:lvlText w:val=""/>
      <w:lvlJc w:val="left"/>
      <w:pPr>
        <w:ind w:left="1069" w:hanging="360"/>
      </w:pPr>
      <w:rPr>
        <w:rFonts w:ascii="Wingdings" w:hAnsi="Wingdings" w:hint="default"/>
      </w:rPr>
    </w:lvl>
    <w:lvl w:ilvl="1">
      <w:start w:val="1"/>
      <w:numFmt w:val="bullet"/>
      <w:lvlText w:val=""/>
      <w:lvlJc w:val="left"/>
      <w:pPr>
        <w:ind w:left="1429" w:hanging="360"/>
      </w:pPr>
      <w:rPr>
        <w:rFonts w:ascii="Wingdings" w:hAnsi="Wingdings" w:hint="default"/>
      </w:rPr>
    </w:lvl>
    <w:lvl w:ilvl="2">
      <w:start w:val="1"/>
      <w:numFmt w:val="bullet"/>
      <w:lvlText w:val=""/>
      <w:lvlJc w:val="left"/>
      <w:pPr>
        <w:ind w:left="1789" w:hanging="360"/>
      </w:pPr>
      <w:rPr>
        <w:rFonts w:ascii="Wingdings" w:hAnsi="Wingdings" w:hint="default"/>
      </w:rPr>
    </w:lvl>
    <w:lvl w:ilvl="3">
      <w:start w:val="1"/>
      <w:numFmt w:val="bullet"/>
      <w:lvlText w:val=""/>
      <w:lvlJc w:val="left"/>
      <w:pPr>
        <w:ind w:left="2149" w:hanging="360"/>
      </w:pPr>
      <w:rPr>
        <w:rFonts w:ascii="Symbol" w:hAnsi="Symbol" w:hint="default"/>
      </w:rPr>
    </w:lvl>
    <w:lvl w:ilvl="4">
      <w:start w:val="1"/>
      <w:numFmt w:val="bullet"/>
      <w:lvlText w:val=""/>
      <w:lvlJc w:val="left"/>
      <w:pPr>
        <w:ind w:left="2509" w:hanging="360"/>
      </w:pPr>
      <w:rPr>
        <w:rFonts w:ascii="Symbol" w:hAnsi="Symbol" w:hint="default"/>
      </w:rPr>
    </w:lvl>
    <w:lvl w:ilvl="5">
      <w:start w:val="1"/>
      <w:numFmt w:val="bullet"/>
      <w:lvlText w:val=""/>
      <w:lvlJc w:val="left"/>
      <w:pPr>
        <w:ind w:left="2869" w:hanging="360"/>
      </w:pPr>
      <w:rPr>
        <w:rFonts w:ascii="Wingdings" w:hAnsi="Wingdings" w:hint="default"/>
      </w:rPr>
    </w:lvl>
    <w:lvl w:ilvl="6">
      <w:start w:val="1"/>
      <w:numFmt w:val="bullet"/>
      <w:lvlText w:val=""/>
      <w:lvlJc w:val="left"/>
      <w:pPr>
        <w:ind w:left="3229" w:hanging="360"/>
      </w:pPr>
      <w:rPr>
        <w:rFonts w:ascii="Wingdings" w:hAnsi="Wingdings" w:hint="default"/>
      </w:rPr>
    </w:lvl>
    <w:lvl w:ilvl="7">
      <w:start w:val="1"/>
      <w:numFmt w:val="bullet"/>
      <w:lvlText w:val=""/>
      <w:lvlJc w:val="left"/>
      <w:pPr>
        <w:ind w:left="3589" w:hanging="360"/>
      </w:pPr>
      <w:rPr>
        <w:rFonts w:ascii="Symbol" w:hAnsi="Symbol" w:hint="default"/>
      </w:rPr>
    </w:lvl>
    <w:lvl w:ilvl="8">
      <w:start w:val="1"/>
      <w:numFmt w:val="bullet"/>
      <w:lvlText w:val=""/>
      <w:lvlJc w:val="left"/>
      <w:pPr>
        <w:ind w:left="3949" w:hanging="360"/>
      </w:pPr>
      <w:rPr>
        <w:rFonts w:ascii="Symbol" w:hAnsi="Symbol" w:hint="default"/>
      </w:rPr>
    </w:lvl>
  </w:abstractNum>
  <w:abstractNum w:abstractNumId="10" w15:restartNumberingAfterBreak="0">
    <w:nsid w:val="367862E4"/>
    <w:multiLevelType w:val="hybridMultilevel"/>
    <w:tmpl w:val="FF7007B8"/>
    <w:lvl w:ilvl="0" w:tplc="C64E3F18">
      <w:start w:val="1"/>
      <w:numFmt w:val="lowerLetter"/>
      <w:lvlText w:val="%1)"/>
      <w:lvlJc w:val="left"/>
      <w:pPr>
        <w:tabs>
          <w:tab w:val="num" w:pos="4188"/>
        </w:tabs>
        <w:ind w:left="4188" w:hanging="360"/>
      </w:pPr>
      <w:rPr>
        <w:rFonts w:hint="default"/>
      </w:rPr>
    </w:lvl>
    <w:lvl w:ilvl="1" w:tplc="6706AB26" w:tentative="1">
      <w:start w:val="1"/>
      <w:numFmt w:val="bullet"/>
      <w:lvlText w:val="o"/>
      <w:lvlJc w:val="left"/>
      <w:pPr>
        <w:tabs>
          <w:tab w:val="num" w:pos="1440"/>
        </w:tabs>
        <w:ind w:left="1440" w:hanging="360"/>
      </w:pPr>
      <w:rPr>
        <w:rFonts w:ascii="Courier New" w:hAnsi="Courier New" w:cs="Courier New" w:hint="default"/>
      </w:rPr>
    </w:lvl>
    <w:lvl w:ilvl="2" w:tplc="5B2CFD82" w:tentative="1">
      <w:start w:val="1"/>
      <w:numFmt w:val="bullet"/>
      <w:lvlText w:val=""/>
      <w:lvlJc w:val="left"/>
      <w:pPr>
        <w:tabs>
          <w:tab w:val="num" w:pos="2160"/>
        </w:tabs>
        <w:ind w:left="2160" w:hanging="360"/>
      </w:pPr>
      <w:rPr>
        <w:rFonts w:ascii="Wingdings" w:hAnsi="Wingdings" w:hint="default"/>
      </w:rPr>
    </w:lvl>
    <w:lvl w:ilvl="3" w:tplc="1AAC890E" w:tentative="1">
      <w:start w:val="1"/>
      <w:numFmt w:val="bullet"/>
      <w:lvlText w:val=""/>
      <w:lvlJc w:val="left"/>
      <w:pPr>
        <w:tabs>
          <w:tab w:val="num" w:pos="2880"/>
        </w:tabs>
        <w:ind w:left="2880" w:hanging="360"/>
      </w:pPr>
      <w:rPr>
        <w:rFonts w:ascii="Symbol" w:hAnsi="Symbol" w:hint="default"/>
      </w:rPr>
    </w:lvl>
    <w:lvl w:ilvl="4" w:tplc="86A293C2" w:tentative="1">
      <w:start w:val="1"/>
      <w:numFmt w:val="bullet"/>
      <w:lvlText w:val="o"/>
      <w:lvlJc w:val="left"/>
      <w:pPr>
        <w:tabs>
          <w:tab w:val="num" w:pos="3600"/>
        </w:tabs>
        <w:ind w:left="3600" w:hanging="360"/>
      </w:pPr>
      <w:rPr>
        <w:rFonts w:ascii="Courier New" w:hAnsi="Courier New" w:cs="Courier New" w:hint="default"/>
      </w:rPr>
    </w:lvl>
    <w:lvl w:ilvl="5" w:tplc="EB026BD0" w:tentative="1">
      <w:start w:val="1"/>
      <w:numFmt w:val="bullet"/>
      <w:lvlText w:val=""/>
      <w:lvlJc w:val="left"/>
      <w:pPr>
        <w:tabs>
          <w:tab w:val="num" w:pos="4320"/>
        </w:tabs>
        <w:ind w:left="4320" w:hanging="360"/>
      </w:pPr>
      <w:rPr>
        <w:rFonts w:ascii="Wingdings" w:hAnsi="Wingdings" w:hint="default"/>
      </w:rPr>
    </w:lvl>
    <w:lvl w:ilvl="6" w:tplc="9F96E2B6" w:tentative="1">
      <w:start w:val="1"/>
      <w:numFmt w:val="bullet"/>
      <w:lvlText w:val=""/>
      <w:lvlJc w:val="left"/>
      <w:pPr>
        <w:tabs>
          <w:tab w:val="num" w:pos="5040"/>
        </w:tabs>
        <w:ind w:left="5040" w:hanging="360"/>
      </w:pPr>
      <w:rPr>
        <w:rFonts w:ascii="Symbol" w:hAnsi="Symbol" w:hint="default"/>
      </w:rPr>
    </w:lvl>
    <w:lvl w:ilvl="7" w:tplc="F7A62E98" w:tentative="1">
      <w:start w:val="1"/>
      <w:numFmt w:val="bullet"/>
      <w:lvlText w:val="o"/>
      <w:lvlJc w:val="left"/>
      <w:pPr>
        <w:tabs>
          <w:tab w:val="num" w:pos="5760"/>
        </w:tabs>
        <w:ind w:left="5760" w:hanging="360"/>
      </w:pPr>
      <w:rPr>
        <w:rFonts w:ascii="Courier New" w:hAnsi="Courier New" w:cs="Courier New" w:hint="default"/>
      </w:rPr>
    </w:lvl>
    <w:lvl w:ilvl="8" w:tplc="D068D1C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235DB8"/>
    <w:multiLevelType w:val="hybridMultilevel"/>
    <w:tmpl w:val="E278CF0E"/>
    <w:lvl w:ilvl="0" w:tplc="0410000F">
      <w:start w:val="1"/>
      <w:numFmt w:val="decimal"/>
      <w:lvlText w:val="%1."/>
      <w:lvlJc w:val="left"/>
      <w:pPr>
        <w:ind w:left="783" w:hanging="360"/>
      </w:pPr>
    </w:lvl>
    <w:lvl w:ilvl="1" w:tplc="04100019" w:tentative="1">
      <w:start w:val="1"/>
      <w:numFmt w:val="lowerLetter"/>
      <w:lvlText w:val="%2."/>
      <w:lvlJc w:val="left"/>
      <w:pPr>
        <w:ind w:left="1503" w:hanging="360"/>
      </w:pPr>
    </w:lvl>
    <w:lvl w:ilvl="2" w:tplc="0410001B" w:tentative="1">
      <w:start w:val="1"/>
      <w:numFmt w:val="lowerRoman"/>
      <w:lvlText w:val="%3."/>
      <w:lvlJc w:val="right"/>
      <w:pPr>
        <w:ind w:left="2223" w:hanging="180"/>
      </w:pPr>
    </w:lvl>
    <w:lvl w:ilvl="3" w:tplc="0410000F" w:tentative="1">
      <w:start w:val="1"/>
      <w:numFmt w:val="decimal"/>
      <w:lvlText w:val="%4."/>
      <w:lvlJc w:val="left"/>
      <w:pPr>
        <w:ind w:left="2943" w:hanging="360"/>
      </w:pPr>
    </w:lvl>
    <w:lvl w:ilvl="4" w:tplc="04100019" w:tentative="1">
      <w:start w:val="1"/>
      <w:numFmt w:val="lowerLetter"/>
      <w:lvlText w:val="%5."/>
      <w:lvlJc w:val="left"/>
      <w:pPr>
        <w:ind w:left="3663" w:hanging="360"/>
      </w:pPr>
    </w:lvl>
    <w:lvl w:ilvl="5" w:tplc="0410001B" w:tentative="1">
      <w:start w:val="1"/>
      <w:numFmt w:val="lowerRoman"/>
      <w:lvlText w:val="%6."/>
      <w:lvlJc w:val="right"/>
      <w:pPr>
        <w:ind w:left="4383" w:hanging="180"/>
      </w:pPr>
    </w:lvl>
    <w:lvl w:ilvl="6" w:tplc="0410000F" w:tentative="1">
      <w:start w:val="1"/>
      <w:numFmt w:val="decimal"/>
      <w:lvlText w:val="%7."/>
      <w:lvlJc w:val="left"/>
      <w:pPr>
        <w:ind w:left="5103" w:hanging="360"/>
      </w:pPr>
    </w:lvl>
    <w:lvl w:ilvl="7" w:tplc="04100019" w:tentative="1">
      <w:start w:val="1"/>
      <w:numFmt w:val="lowerLetter"/>
      <w:lvlText w:val="%8."/>
      <w:lvlJc w:val="left"/>
      <w:pPr>
        <w:ind w:left="5823" w:hanging="360"/>
      </w:pPr>
    </w:lvl>
    <w:lvl w:ilvl="8" w:tplc="0410001B" w:tentative="1">
      <w:start w:val="1"/>
      <w:numFmt w:val="lowerRoman"/>
      <w:lvlText w:val="%9."/>
      <w:lvlJc w:val="right"/>
      <w:pPr>
        <w:ind w:left="6543" w:hanging="180"/>
      </w:pPr>
    </w:lvl>
  </w:abstractNum>
  <w:abstractNum w:abstractNumId="12" w15:restartNumberingAfterBreak="0">
    <w:nsid w:val="3D983E36"/>
    <w:multiLevelType w:val="hybridMultilevel"/>
    <w:tmpl w:val="02FCE4D2"/>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606A7F"/>
    <w:multiLevelType w:val="multilevel"/>
    <w:tmpl w:val="263C0D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9E3316"/>
    <w:multiLevelType w:val="multilevel"/>
    <w:tmpl w:val="04100021"/>
    <w:lvl w:ilvl="0">
      <w:start w:val="1"/>
      <w:numFmt w:val="bullet"/>
      <w:lvlText w:val=""/>
      <w:lvlJc w:val="left"/>
      <w:pPr>
        <w:ind w:left="1069" w:hanging="360"/>
      </w:pPr>
      <w:rPr>
        <w:rFonts w:ascii="Wingdings" w:hAnsi="Wingdings" w:hint="default"/>
      </w:rPr>
    </w:lvl>
    <w:lvl w:ilvl="1">
      <w:start w:val="1"/>
      <w:numFmt w:val="bullet"/>
      <w:lvlText w:val=""/>
      <w:lvlJc w:val="left"/>
      <w:pPr>
        <w:ind w:left="1429" w:hanging="360"/>
      </w:pPr>
      <w:rPr>
        <w:rFonts w:ascii="Wingdings" w:hAnsi="Wingdings" w:hint="default"/>
      </w:rPr>
    </w:lvl>
    <w:lvl w:ilvl="2">
      <w:start w:val="1"/>
      <w:numFmt w:val="bullet"/>
      <w:lvlText w:val=""/>
      <w:lvlJc w:val="left"/>
      <w:pPr>
        <w:ind w:left="1789" w:hanging="360"/>
      </w:pPr>
      <w:rPr>
        <w:rFonts w:ascii="Wingdings" w:hAnsi="Wingdings" w:hint="default"/>
      </w:rPr>
    </w:lvl>
    <w:lvl w:ilvl="3">
      <w:start w:val="1"/>
      <w:numFmt w:val="bullet"/>
      <w:lvlText w:val=""/>
      <w:lvlJc w:val="left"/>
      <w:pPr>
        <w:ind w:left="2149" w:hanging="360"/>
      </w:pPr>
      <w:rPr>
        <w:rFonts w:ascii="Symbol" w:hAnsi="Symbol" w:hint="default"/>
      </w:rPr>
    </w:lvl>
    <w:lvl w:ilvl="4">
      <w:start w:val="1"/>
      <w:numFmt w:val="bullet"/>
      <w:lvlText w:val=""/>
      <w:lvlJc w:val="left"/>
      <w:pPr>
        <w:ind w:left="2509" w:hanging="360"/>
      </w:pPr>
      <w:rPr>
        <w:rFonts w:ascii="Symbol" w:hAnsi="Symbol" w:hint="default"/>
      </w:rPr>
    </w:lvl>
    <w:lvl w:ilvl="5">
      <w:start w:val="1"/>
      <w:numFmt w:val="bullet"/>
      <w:lvlText w:val=""/>
      <w:lvlJc w:val="left"/>
      <w:pPr>
        <w:ind w:left="2869" w:hanging="360"/>
      </w:pPr>
      <w:rPr>
        <w:rFonts w:ascii="Wingdings" w:hAnsi="Wingdings" w:hint="default"/>
      </w:rPr>
    </w:lvl>
    <w:lvl w:ilvl="6">
      <w:start w:val="1"/>
      <w:numFmt w:val="bullet"/>
      <w:lvlText w:val=""/>
      <w:lvlJc w:val="left"/>
      <w:pPr>
        <w:ind w:left="3229" w:hanging="360"/>
      </w:pPr>
      <w:rPr>
        <w:rFonts w:ascii="Wingdings" w:hAnsi="Wingdings" w:hint="default"/>
      </w:rPr>
    </w:lvl>
    <w:lvl w:ilvl="7">
      <w:start w:val="1"/>
      <w:numFmt w:val="bullet"/>
      <w:lvlText w:val=""/>
      <w:lvlJc w:val="left"/>
      <w:pPr>
        <w:ind w:left="3589" w:hanging="360"/>
      </w:pPr>
      <w:rPr>
        <w:rFonts w:ascii="Symbol" w:hAnsi="Symbol" w:hint="default"/>
      </w:rPr>
    </w:lvl>
    <w:lvl w:ilvl="8">
      <w:start w:val="1"/>
      <w:numFmt w:val="bullet"/>
      <w:lvlText w:val=""/>
      <w:lvlJc w:val="left"/>
      <w:pPr>
        <w:ind w:left="3949" w:hanging="360"/>
      </w:pPr>
      <w:rPr>
        <w:rFonts w:ascii="Symbol" w:hAnsi="Symbol" w:hint="default"/>
      </w:rPr>
    </w:lvl>
  </w:abstractNum>
  <w:abstractNum w:abstractNumId="15" w15:restartNumberingAfterBreak="0">
    <w:nsid w:val="5433008B"/>
    <w:multiLevelType w:val="hybridMultilevel"/>
    <w:tmpl w:val="0D7E053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FD527DD"/>
    <w:multiLevelType w:val="multilevel"/>
    <w:tmpl w:val="263C0D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25458F"/>
    <w:multiLevelType w:val="hybridMultilevel"/>
    <w:tmpl w:val="65F847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2BA4813"/>
    <w:multiLevelType w:val="hybridMultilevel"/>
    <w:tmpl w:val="D15C57A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3783D0F"/>
    <w:multiLevelType w:val="hybridMultilevel"/>
    <w:tmpl w:val="CB3AEE68"/>
    <w:lvl w:ilvl="0" w:tplc="8CAAC8FE">
      <w:start w:val="1"/>
      <w:numFmt w:val="lowerLetter"/>
      <w:lvlText w:val="%1)"/>
      <w:lvlJc w:val="left"/>
      <w:pPr>
        <w:ind w:left="720" w:hanging="360"/>
      </w:pPr>
      <w:rPr>
        <w:rFonts w:hint="default"/>
      </w:rPr>
    </w:lvl>
    <w:lvl w:ilvl="1" w:tplc="04100003">
      <w:numFmt w:val="bullet"/>
      <w:lvlText w:val="•"/>
      <w:lvlJc w:val="left"/>
      <w:pPr>
        <w:ind w:left="1785" w:hanging="705"/>
      </w:pPr>
      <w:rPr>
        <w:rFonts w:ascii="Trebuchet MS" w:eastAsia="Calibri" w:hAnsi="Trebuchet MS" w:cs="Times New Roman" w:hint="default"/>
      </w:r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20" w15:restartNumberingAfterBreak="0">
    <w:nsid w:val="6C4C7298"/>
    <w:multiLevelType w:val="hybridMultilevel"/>
    <w:tmpl w:val="EEC49C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FCE0A44"/>
    <w:multiLevelType w:val="hybridMultilevel"/>
    <w:tmpl w:val="EC5ABE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FFA0F3A"/>
    <w:multiLevelType w:val="hybridMultilevel"/>
    <w:tmpl w:val="C5781C5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 w15:restartNumberingAfterBreak="0">
    <w:nsid w:val="7BA964C8"/>
    <w:multiLevelType w:val="hybridMultilevel"/>
    <w:tmpl w:val="9D822A8C"/>
    <w:lvl w:ilvl="0" w:tplc="0410000B">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3"/>
  </w:num>
  <w:num w:numId="3">
    <w:abstractNumId w:val="19"/>
  </w:num>
  <w:num w:numId="4">
    <w:abstractNumId w:val="9"/>
  </w:num>
  <w:num w:numId="5">
    <w:abstractNumId w:val="10"/>
  </w:num>
  <w:num w:numId="6">
    <w:abstractNumId w:val="14"/>
  </w:num>
  <w:num w:numId="7">
    <w:abstractNumId w:val="15"/>
  </w:num>
  <w:num w:numId="8">
    <w:abstractNumId w:val="12"/>
  </w:num>
  <w:num w:numId="9">
    <w:abstractNumId w:val="23"/>
  </w:num>
  <w:num w:numId="10">
    <w:abstractNumId w:val="11"/>
  </w:num>
  <w:num w:numId="11">
    <w:abstractNumId w:val="17"/>
  </w:num>
  <w:num w:numId="12">
    <w:abstractNumId w:val="2"/>
  </w:num>
  <w:num w:numId="13">
    <w:abstractNumId w:val="22"/>
  </w:num>
  <w:num w:numId="14">
    <w:abstractNumId w:val="20"/>
  </w:num>
  <w:num w:numId="15">
    <w:abstractNumId w:val="3"/>
  </w:num>
  <w:num w:numId="16">
    <w:abstractNumId w:val="6"/>
  </w:num>
  <w:num w:numId="17">
    <w:abstractNumId w:val="4"/>
  </w:num>
  <w:num w:numId="18">
    <w:abstractNumId w:val="16"/>
  </w:num>
  <w:num w:numId="19">
    <w:abstractNumId w:val="21"/>
  </w:num>
  <w:num w:numId="20">
    <w:abstractNumId w:val="5"/>
  </w:num>
  <w:num w:numId="21">
    <w:abstractNumId w:val="1"/>
  </w:num>
  <w:num w:numId="22">
    <w:abstractNumId w:val="8"/>
  </w:num>
  <w:num w:numId="23">
    <w:abstractNumId w:val="0"/>
  </w:num>
  <w:num w:numId="24">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05C"/>
    <w:rsid w:val="00001D04"/>
    <w:rsid w:val="00006294"/>
    <w:rsid w:val="00026A3A"/>
    <w:rsid w:val="0003351D"/>
    <w:rsid w:val="00043639"/>
    <w:rsid w:val="000465A6"/>
    <w:rsid w:val="00047C9C"/>
    <w:rsid w:val="0006029F"/>
    <w:rsid w:val="00061AC0"/>
    <w:rsid w:val="0008153F"/>
    <w:rsid w:val="00083F7C"/>
    <w:rsid w:val="000961EF"/>
    <w:rsid w:val="000A1C05"/>
    <w:rsid w:val="000B52D8"/>
    <w:rsid w:val="000B583D"/>
    <w:rsid w:val="000B7A3B"/>
    <w:rsid w:val="000C173E"/>
    <w:rsid w:val="000D74A0"/>
    <w:rsid w:val="000E34E0"/>
    <w:rsid w:val="0011405C"/>
    <w:rsid w:val="001177BA"/>
    <w:rsid w:val="0012222C"/>
    <w:rsid w:val="00134A7B"/>
    <w:rsid w:val="00145642"/>
    <w:rsid w:val="00154989"/>
    <w:rsid w:val="0018076B"/>
    <w:rsid w:val="001A3B1C"/>
    <w:rsid w:val="001A6752"/>
    <w:rsid w:val="001C2D72"/>
    <w:rsid w:val="001D52DE"/>
    <w:rsid w:val="001E0426"/>
    <w:rsid w:val="00226211"/>
    <w:rsid w:val="00273AD9"/>
    <w:rsid w:val="00277210"/>
    <w:rsid w:val="002778A6"/>
    <w:rsid w:val="0028388D"/>
    <w:rsid w:val="00285FDE"/>
    <w:rsid w:val="002874E8"/>
    <w:rsid w:val="002959F6"/>
    <w:rsid w:val="002A3319"/>
    <w:rsid w:val="002A3A4A"/>
    <w:rsid w:val="002B105C"/>
    <w:rsid w:val="002C6E93"/>
    <w:rsid w:val="002D2BBA"/>
    <w:rsid w:val="002E09B5"/>
    <w:rsid w:val="002F04F3"/>
    <w:rsid w:val="002F1E3C"/>
    <w:rsid w:val="00305081"/>
    <w:rsid w:val="00321157"/>
    <w:rsid w:val="00322B4E"/>
    <w:rsid w:val="00322CDD"/>
    <w:rsid w:val="00330215"/>
    <w:rsid w:val="00332FFE"/>
    <w:rsid w:val="00333481"/>
    <w:rsid w:val="003464CE"/>
    <w:rsid w:val="0036450F"/>
    <w:rsid w:val="0036677D"/>
    <w:rsid w:val="00393DA7"/>
    <w:rsid w:val="003963C1"/>
    <w:rsid w:val="003A62ED"/>
    <w:rsid w:val="003B09B9"/>
    <w:rsid w:val="003B4D76"/>
    <w:rsid w:val="003D3F35"/>
    <w:rsid w:val="003D5F0A"/>
    <w:rsid w:val="003E2FEB"/>
    <w:rsid w:val="003F50B8"/>
    <w:rsid w:val="004132A8"/>
    <w:rsid w:val="00432BD6"/>
    <w:rsid w:val="004367AA"/>
    <w:rsid w:val="00440426"/>
    <w:rsid w:val="0044136C"/>
    <w:rsid w:val="00444017"/>
    <w:rsid w:val="0045441C"/>
    <w:rsid w:val="00472726"/>
    <w:rsid w:val="00476488"/>
    <w:rsid w:val="00476A13"/>
    <w:rsid w:val="004819D9"/>
    <w:rsid w:val="00484017"/>
    <w:rsid w:val="004874EB"/>
    <w:rsid w:val="00497552"/>
    <w:rsid w:val="004B1FD0"/>
    <w:rsid w:val="004B21AE"/>
    <w:rsid w:val="004B5EA8"/>
    <w:rsid w:val="004C418B"/>
    <w:rsid w:val="004C5E83"/>
    <w:rsid w:val="004D06C7"/>
    <w:rsid w:val="004F0FBB"/>
    <w:rsid w:val="005143D0"/>
    <w:rsid w:val="005173CA"/>
    <w:rsid w:val="0052006F"/>
    <w:rsid w:val="005301BD"/>
    <w:rsid w:val="00540B50"/>
    <w:rsid w:val="00554D24"/>
    <w:rsid w:val="00573E32"/>
    <w:rsid w:val="00576A4D"/>
    <w:rsid w:val="0058434C"/>
    <w:rsid w:val="00584B66"/>
    <w:rsid w:val="005D4FBB"/>
    <w:rsid w:val="005E3EA4"/>
    <w:rsid w:val="006000FC"/>
    <w:rsid w:val="006123D3"/>
    <w:rsid w:val="0061689E"/>
    <w:rsid w:val="00620EF3"/>
    <w:rsid w:val="00625F6E"/>
    <w:rsid w:val="00627EA4"/>
    <w:rsid w:val="00647E9B"/>
    <w:rsid w:val="0065642F"/>
    <w:rsid w:val="0066184C"/>
    <w:rsid w:val="00663765"/>
    <w:rsid w:val="006731DD"/>
    <w:rsid w:val="0069015C"/>
    <w:rsid w:val="0069708E"/>
    <w:rsid w:val="006A0360"/>
    <w:rsid w:val="006A30C6"/>
    <w:rsid w:val="006A364A"/>
    <w:rsid w:val="006A6695"/>
    <w:rsid w:val="006A6891"/>
    <w:rsid w:val="006B305A"/>
    <w:rsid w:val="006B6D56"/>
    <w:rsid w:val="006D05AA"/>
    <w:rsid w:val="006E0EA7"/>
    <w:rsid w:val="00705B45"/>
    <w:rsid w:val="00707A69"/>
    <w:rsid w:val="00711ED0"/>
    <w:rsid w:val="007206C2"/>
    <w:rsid w:val="007369A4"/>
    <w:rsid w:val="00737249"/>
    <w:rsid w:val="0075105C"/>
    <w:rsid w:val="00755FBF"/>
    <w:rsid w:val="00771AFC"/>
    <w:rsid w:val="00775957"/>
    <w:rsid w:val="0078050C"/>
    <w:rsid w:val="007827D6"/>
    <w:rsid w:val="0078395B"/>
    <w:rsid w:val="00796FF3"/>
    <w:rsid w:val="007B72AD"/>
    <w:rsid w:val="007C498A"/>
    <w:rsid w:val="00803DB9"/>
    <w:rsid w:val="00810E01"/>
    <w:rsid w:val="00816671"/>
    <w:rsid w:val="0081736A"/>
    <w:rsid w:val="008211ED"/>
    <w:rsid w:val="00830347"/>
    <w:rsid w:val="0083492E"/>
    <w:rsid w:val="0083586A"/>
    <w:rsid w:val="00856983"/>
    <w:rsid w:val="00875EB2"/>
    <w:rsid w:val="00882650"/>
    <w:rsid w:val="0088715D"/>
    <w:rsid w:val="008872F7"/>
    <w:rsid w:val="00895707"/>
    <w:rsid w:val="008A2710"/>
    <w:rsid w:val="008C37BC"/>
    <w:rsid w:val="008C608B"/>
    <w:rsid w:val="008D0B05"/>
    <w:rsid w:val="008E20C4"/>
    <w:rsid w:val="008E2A18"/>
    <w:rsid w:val="008E32D2"/>
    <w:rsid w:val="008E4551"/>
    <w:rsid w:val="008E4B24"/>
    <w:rsid w:val="008F2F73"/>
    <w:rsid w:val="008F639D"/>
    <w:rsid w:val="0090570C"/>
    <w:rsid w:val="009227C6"/>
    <w:rsid w:val="00923E60"/>
    <w:rsid w:val="009249FC"/>
    <w:rsid w:val="00930F64"/>
    <w:rsid w:val="00934857"/>
    <w:rsid w:val="00937D6B"/>
    <w:rsid w:val="00944F19"/>
    <w:rsid w:val="00950F57"/>
    <w:rsid w:val="00967BBD"/>
    <w:rsid w:val="00975FEC"/>
    <w:rsid w:val="00996E83"/>
    <w:rsid w:val="009A0945"/>
    <w:rsid w:val="009A1E0E"/>
    <w:rsid w:val="009B0735"/>
    <w:rsid w:val="009C2032"/>
    <w:rsid w:val="009C6F00"/>
    <w:rsid w:val="009D5B4E"/>
    <w:rsid w:val="009F35A0"/>
    <w:rsid w:val="009F4002"/>
    <w:rsid w:val="009F5A8A"/>
    <w:rsid w:val="00A04DD6"/>
    <w:rsid w:val="00A10D1A"/>
    <w:rsid w:val="00A16159"/>
    <w:rsid w:val="00A23DDB"/>
    <w:rsid w:val="00A27BB2"/>
    <w:rsid w:val="00A34F72"/>
    <w:rsid w:val="00A539F9"/>
    <w:rsid w:val="00A6690A"/>
    <w:rsid w:val="00A93434"/>
    <w:rsid w:val="00A95D6E"/>
    <w:rsid w:val="00A9652E"/>
    <w:rsid w:val="00AA158A"/>
    <w:rsid w:val="00AA49F6"/>
    <w:rsid w:val="00AB1FE0"/>
    <w:rsid w:val="00AC0234"/>
    <w:rsid w:val="00AC0C6B"/>
    <w:rsid w:val="00AD208E"/>
    <w:rsid w:val="00AD221B"/>
    <w:rsid w:val="00AD29D3"/>
    <w:rsid w:val="00AD5166"/>
    <w:rsid w:val="00AD6EB1"/>
    <w:rsid w:val="00AE2DCE"/>
    <w:rsid w:val="00AF0D99"/>
    <w:rsid w:val="00AF316F"/>
    <w:rsid w:val="00AF5A87"/>
    <w:rsid w:val="00B149D3"/>
    <w:rsid w:val="00B15EC3"/>
    <w:rsid w:val="00B34322"/>
    <w:rsid w:val="00B37369"/>
    <w:rsid w:val="00B41A76"/>
    <w:rsid w:val="00B55D87"/>
    <w:rsid w:val="00B71E7B"/>
    <w:rsid w:val="00B95630"/>
    <w:rsid w:val="00BA07E9"/>
    <w:rsid w:val="00BA0F9E"/>
    <w:rsid w:val="00BA70A8"/>
    <w:rsid w:val="00BB401E"/>
    <w:rsid w:val="00BF28CB"/>
    <w:rsid w:val="00BF3355"/>
    <w:rsid w:val="00C05F05"/>
    <w:rsid w:val="00C307E7"/>
    <w:rsid w:val="00C30904"/>
    <w:rsid w:val="00C36082"/>
    <w:rsid w:val="00C454D8"/>
    <w:rsid w:val="00C4669E"/>
    <w:rsid w:val="00C57A2B"/>
    <w:rsid w:val="00C721B9"/>
    <w:rsid w:val="00C83129"/>
    <w:rsid w:val="00C92668"/>
    <w:rsid w:val="00CB26E3"/>
    <w:rsid w:val="00CB5620"/>
    <w:rsid w:val="00CC4107"/>
    <w:rsid w:val="00CC46F6"/>
    <w:rsid w:val="00CE7343"/>
    <w:rsid w:val="00CF1677"/>
    <w:rsid w:val="00CF2330"/>
    <w:rsid w:val="00D0133D"/>
    <w:rsid w:val="00D06567"/>
    <w:rsid w:val="00D13F02"/>
    <w:rsid w:val="00D151CE"/>
    <w:rsid w:val="00D21605"/>
    <w:rsid w:val="00D26FA4"/>
    <w:rsid w:val="00D37D37"/>
    <w:rsid w:val="00D426CD"/>
    <w:rsid w:val="00D42981"/>
    <w:rsid w:val="00D43E49"/>
    <w:rsid w:val="00D454A1"/>
    <w:rsid w:val="00D74319"/>
    <w:rsid w:val="00D82933"/>
    <w:rsid w:val="00D90DB0"/>
    <w:rsid w:val="00D92684"/>
    <w:rsid w:val="00DA150F"/>
    <w:rsid w:val="00DA22FE"/>
    <w:rsid w:val="00DA79E8"/>
    <w:rsid w:val="00DB48C9"/>
    <w:rsid w:val="00DC77DE"/>
    <w:rsid w:val="00DC7D48"/>
    <w:rsid w:val="00DD2B92"/>
    <w:rsid w:val="00DE1E4A"/>
    <w:rsid w:val="00DE476F"/>
    <w:rsid w:val="00DF110C"/>
    <w:rsid w:val="00DF1641"/>
    <w:rsid w:val="00DF1D60"/>
    <w:rsid w:val="00E01872"/>
    <w:rsid w:val="00E02214"/>
    <w:rsid w:val="00E15773"/>
    <w:rsid w:val="00E30890"/>
    <w:rsid w:val="00E309EE"/>
    <w:rsid w:val="00E346FB"/>
    <w:rsid w:val="00E50F82"/>
    <w:rsid w:val="00E510FC"/>
    <w:rsid w:val="00E55581"/>
    <w:rsid w:val="00E564FC"/>
    <w:rsid w:val="00E57169"/>
    <w:rsid w:val="00E604F5"/>
    <w:rsid w:val="00E61AF2"/>
    <w:rsid w:val="00E62253"/>
    <w:rsid w:val="00E70DA0"/>
    <w:rsid w:val="00E74DBB"/>
    <w:rsid w:val="00E75A54"/>
    <w:rsid w:val="00E82DD1"/>
    <w:rsid w:val="00E94F84"/>
    <w:rsid w:val="00EB23C5"/>
    <w:rsid w:val="00EF0025"/>
    <w:rsid w:val="00F0501B"/>
    <w:rsid w:val="00F07186"/>
    <w:rsid w:val="00F10342"/>
    <w:rsid w:val="00F21A87"/>
    <w:rsid w:val="00F26FEC"/>
    <w:rsid w:val="00F439DE"/>
    <w:rsid w:val="00F43AB7"/>
    <w:rsid w:val="00F4607B"/>
    <w:rsid w:val="00F50D61"/>
    <w:rsid w:val="00F6603F"/>
    <w:rsid w:val="00F80085"/>
    <w:rsid w:val="00F8445A"/>
    <w:rsid w:val="00F84DF5"/>
    <w:rsid w:val="00F8621C"/>
    <w:rsid w:val="00F86396"/>
    <w:rsid w:val="00F87CA7"/>
    <w:rsid w:val="00F90DA7"/>
    <w:rsid w:val="00F952EC"/>
    <w:rsid w:val="00F9698F"/>
    <w:rsid w:val="00FB1AC4"/>
    <w:rsid w:val="00FC3C61"/>
    <w:rsid w:val="00FD0C57"/>
    <w:rsid w:val="00FD570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B40891E"/>
  <w15:chartTrackingRefBased/>
  <w15:docId w15:val="{DB21379E-B516-4E98-BFC7-9C31B3E28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B105C"/>
    <w:pPr>
      <w:spacing w:after="200" w:line="276" w:lineRule="auto"/>
    </w:pPr>
    <w:rPr>
      <w:sz w:val="22"/>
      <w:szCs w:val="22"/>
      <w:lang w:eastAsia="en-US"/>
    </w:rPr>
  </w:style>
  <w:style w:type="paragraph" w:styleId="Titolo1">
    <w:name w:val="heading 1"/>
    <w:basedOn w:val="Normale"/>
    <w:next w:val="Normale"/>
    <w:link w:val="Titolo1Carattere"/>
    <w:qFormat/>
    <w:rsid w:val="002B105C"/>
    <w:pPr>
      <w:keepNext/>
      <w:spacing w:before="240" w:after="60"/>
      <w:outlineLvl w:val="0"/>
    </w:pPr>
    <w:rPr>
      <w:b/>
      <w:kern w:val="28"/>
      <w:sz w:val="28"/>
      <w:szCs w:val="20"/>
      <w:lang w:val="x-none" w:eastAsia="x-none"/>
    </w:rPr>
  </w:style>
  <w:style w:type="paragraph" w:styleId="Titolo2">
    <w:name w:val="heading 2"/>
    <w:basedOn w:val="Normale"/>
    <w:next w:val="Normale"/>
    <w:link w:val="Titolo2Carattere"/>
    <w:qFormat/>
    <w:rsid w:val="002B105C"/>
    <w:pPr>
      <w:keepNext/>
      <w:spacing w:before="240" w:after="60"/>
      <w:outlineLvl w:val="1"/>
    </w:pPr>
    <w:rPr>
      <w:b/>
      <w:i/>
      <w:sz w:val="20"/>
      <w:szCs w:val="20"/>
      <w:lang w:val="x-none" w:eastAsia="x-none"/>
    </w:rPr>
  </w:style>
  <w:style w:type="paragraph" w:styleId="Titolo3">
    <w:name w:val="heading 3"/>
    <w:basedOn w:val="Normale"/>
    <w:next w:val="Normale"/>
    <w:link w:val="Titolo3Carattere"/>
    <w:uiPriority w:val="9"/>
    <w:semiHidden/>
    <w:unhideWhenUsed/>
    <w:qFormat/>
    <w:rsid w:val="003D3F35"/>
    <w:pPr>
      <w:keepNext/>
      <w:spacing w:before="240" w:after="60"/>
      <w:outlineLvl w:val="2"/>
    </w:pPr>
    <w:rPr>
      <w:rFonts w:ascii="Cambria" w:eastAsia="Times New Roman" w:hAnsi="Cambria"/>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2B105C"/>
    <w:rPr>
      <w:b/>
      <w:kern w:val="28"/>
      <w:sz w:val="28"/>
    </w:rPr>
  </w:style>
  <w:style w:type="character" w:customStyle="1" w:styleId="Titolo2Carattere">
    <w:name w:val="Titolo 2 Carattere"/>
    <w:link w:val="Titolo2"/>
    <w:rsid w:val="002B105C"/>
    <w:rPr>
      <w:b/>
      <w:i/>
    </w:rPr>
  </w:style>
  <w:style w:type="paragraph" w:customStyle="1" w:styleId="P">
    <w:name w:val="P"/>
    <w:rsid w:val="002B105C"/>
    <w:pPr>
      <w:spacing w:after="200" w:line="276" w:lineRule="auto"/>
      <w:jc w:val="both"/>
    </w:pPr>
    <w:rPr>
      <w:rFonts w:ascii="News Serif" w:eastAsia="Times New Roman" w:hAnsi="News Serif"/>
      <w:sz w:val="24"/>
    </w:rPr>
  </w:style>
  <w:style w:type="paragraph" w:styleId="Intestazione">
    <w:name w:val="header"/>
    <w:aliases w:val="hd,Even,h,ho,header odd,he,L1 Header"/>
    <w:basedOn w:val="Normale"/>
    <w:link w:val="IntestazioneCarattere"/>
    <w:rsid w:val="002B105C"/>
    <w:pPr>
      <w:tabs>
        <w:tab w:val="center" w:pos="4819"/>
        <w:tab w:val="right" w:pos="9638"/>
      </w:tabs>
    </w:pPr>
  </w:style>
  <w:style w:type="character" w:customStyle="1" w:styleId="IntestazioneCarattere">
    <w:name w:val="Intestazione Carattere"/>
    <w:aliases w:val="hd Carattere,Even Carattere,h Carattere,ho Carattere,header odd Carattere,he Carattere,L1 Header Carattere"/>
    <w:basedOn w:val="Carpredefinitoparagrafo"/>
    <w:link w:val="Intestazione"/>
    <w:rsid w:val="002B105C"/>
  </w:style>
  <w:style w:type="paragraph" w:styleId="Sommario1">
    <w:name w:val="toc 1"/>
    <w:basedOn w:val="Normale"/>
    <w:next w:val="Normale"/>
    <w:autoRedefine/>
    <w:uiPriority w:val="39"/>
    <w:rsid w:val="002B105C"/>
    <w:pPr>
      <w:tabs>
        <w:tab w:val="left" w:pos="709"/>
        <w:tab w:val="right" w:leader="dot" w:pos="9072"/>
      </w:tabs>
      <w:spacing w:before="120"/>
      <w:ind w:left="284" w:right="282" w:hanging="284"/>
    </w:pPr>
    <w:rPr>
      <w:rFonts w:ascii="Arial" w:hAnsi="Arial"/>
      <w:b/>
      <w:caps/>
      <w:noProof/>
    </w:rPr>
  </w:style>
  <w:style w:type="paragraph" w:styleId="Sommario2">
    <w:name w:val="toc 2"/>
    <w:basedOn w:val="Normale"/>
    <w:next w:val="Normale"/>
    <w:autoRedefine/>
    <w:uiPriority w:val="39"/>
    <w:rsid w:val="002B105C"/>
    <w:pPr>
      <w:tabs>
        <w:tab w:val="left" w:pos="709"/>
        <w:tab w:val="left" w:pos="1134"/>
        <w:tab w:val="right" w:leader="dot" w:pos="9072"/>
      </w:tabs>
      <w:ind w:left="709" w:right="282" w:hanging="425"/>
    </w:pPr>
    <w:rPr>
      <w:rFonts w:ascii="Arial" w:hAnsi="Arial"/>
      <w:smallCaps/>
      <w:noProof/>
    </w:rPr>
  </w:style>
  <w:style w:type="character" w:styleId="Collegamentoipertestuale">
    <w:name w:val="Hyperlink"/>
    <w:uiPriority w:val="99"/>
    <w:rsid w:val="002B105C"/>
    <w:rPr>
      <w:color w:val="0000FF"/>
      <w:u w:val="single"/>
    </w:rPr>
  </w:style>
  <w:style w:type="paragraph" w:styleId="Paragrafoelenco">
    <w:name w:val="List Paragraph"/>
    <w:basedOn w:val="Normale"/>
    <w:uiPriority w:val="34"/>
    <w:qFormat/>
    <w:rsid w:val="002B105C"/>
    <w:pPr>
      <w:ind w:left="720"/>
      <w:contextualSpacing/>
    </w:pPr>
  </w:style>
  <w:style w:type="paragraph" w:customStyle="1" w:styleId="Default">
    <w:name w:val="Default"/>
    <w:rsid w:val="002B105C"/>
    <w:pPr>
      <w:autoSpaceDE w:val="0"/>
      <w:autoSpaceDN w:val="0"/>
      <w:adjustRightInd w:val="0"/>
      <w:spacing w:after="200" w:line="276" w:lineRule="auto"/>
      <w:jc w:val="both"/>
    </w:pPr>
    <w:rPr>
      <w:rFonts w:ascii="Garamond" w:eastAsia="Times New Roman" w:hAnsi="Garamond" w:cs="Garamond"/>
      <w:color w:val="000000"/>
      <w:sz w:val="24"/>
      <w:szCs w:val="24"/>
    </w:rPr>
  </w:style>
  <w:style w:type="paragraph" w:styleId="Titolosommario">
    <w:name w:val="TOC Heading"/>
    <w:basedOn w:val="Titolo1"/>
    <w:next w:val="Normale"/>
    <w:uiPriority w:val="39"/>
    <w:unhideWhenUsed/>
    <w:qFormat/>
    <w:rsid w:val="002B105C"/>
    <w:pPr>
      <w:keepLines/>
      <w:spacing w:before="480" w:after="0"/>
      <w:outlineLvl w:val="9"/>
    </w:pPr>
    <w:rPr>
      <w:rFonts w:ascii="Cambria" w:eastAsia="Times New Roman" w:hAnsi="Cambria"/>
      <w:bCs/>
      <w:color w:val="365F91"/>
      <w:kern w:val="0"/>
      <w:szCs w:val="28"/>
      <w:lang w:eastAsia="it-IT"/>
    </w:rPr>
  </w:style>
  <w:style w:type="paragraph" w:styleId="Testofumetto">
    <w:name w:val="Balloon Text"/>
    <w:basedOn w:val="Normale"/>
    <w:link w:val="TestofumettoCarattere"/>
    <w:uiPriority w:val="99"/>
    <w:semiHidden/>
    <w:unhideWhenUsed/>
    <w:rsid w:val="002B105C"/>
    <w:pPr>
      <w:spacing w:after="0" w:line="240" w:lineRule="auto"/>
    </w:pPr>
    <w:rPr>
      <w:rFonts w:ascii="Tahoma" w:hAnsi="Tahoma"/>
      <w:sz w:val="16"/>
      <w:szCs w:val="16"/>
      <w:lang w:val="x-none" w:eastAsia="x-none"/>
    </w:rPr>
  </w:style>
  <w:style w:type="character" w:customStyle="1" w:styleId="TestofumettoCarattere">
    <w:name w:val="Testo fumetto Carattere"/>
    <w:link w:val="Testofumetto"/>
    <w:uiPriority w:val="99"/>
    <w:semiHidden/>
    <w:rsid w:val="002B105C"/>
    <w:rPr>
      <w:rFonts w:ascii="Tahoma" w:hAnsi="Tahoma" w:cs="Tahoma"/>
      <w:sz w:val="16"/>
      <w:szCs w:val="16"/>
    </w:rPr>
  </w:style>
  <w:style w:type="paragraph" w:styleId="Corpodeltesto2">
    <w:name w:val="Body Text 2"/>
    <w:basedOn w:val="Normale"/>
    <w:link w:val="Corpodeltesto2Carattere"/>
    <w:semiHidden/>
    <w:unhideWhenUsed/>
    <w:rsid w:val="00E94F84"/>
    <w:pPr>
      <w:tabs>
        <w:tab w:val="left" w:pos="1134"/>
      </w:tabs>
      <w:snapToGrid w:val="0"/>
      <w:spacing w:after="0" w:line="240" w:lineRule="auto"/>
      <w:jc w:val="both"/>
    </w:pPr>
    <w:rPr>
      <w:rFonts w:ascii="Times New Roman" w:eastAsia="Times New Roman" w:hAnsi="Times New Roman"/>
      <w:sz w:val="24"/>
      <w:szCs w:val="20"/>
      <w:lang w:val="x-none" w:eastAsia="x-none"/>
    </w:rPr>
  </w:style>
  <w:style w:type="character" w:customStyle="1" w:styleId="Corpodeltesto2Carattere">
    <w:name w:val="Corpo del testo 2 Carattere"/>
    <w:link w:val="Corpodeltesto2"/>
    <w:semiHidden/>
    <w:rsid w:val="00E94F84"/>
    <w:rPr>
      <w:rFonts w:ascii="Times New Roman" w:eastAsia="Times New Roman" w:hAnsi="Times New Roman" w:cs="Times New Roman"/>
      <w:sz w:val="24"/>
      <w:szCs w:val="20"/>
      <w:lang w:val="x-none" w:eastAsia="x-none"/>
    </w:rPr>
  </w:style>
  <w:style w:type="character" w:styleId="Rimandocommento">
    <w:name w:val="annotation reference"/>
    <w:uiPriority w:val="99"/>
    <w:semiHidden/>
    <w:unhideWhenUsed/>
    <w:rsid w:val="0066184C"/>
    <w:rPr>
      <w:sz w:val="16"/>
      <w:szCs w:val="16"/>
    </w:rPr>
  </w:style>
  <w:style w:type="paragraph" w:styleId="Testocommento">
    <w:name w:val="annotation text"/>
    <w:basedOn w:val="Normale"/>
    <w:link w:val="TestocommentoCarattere"/>
    <w:uiPriority w:val="99"/>
    <w:semiHidden/>
    <w:unhideWhenUsed/>
    <w:rsid w:val="0066184C"/>
    <w:rPr>
      <w:sz w:val="20"/>
      <w:szCs w:val="20"/>
      <w:lang w:val="x-none"/>
    </w:rPr>
  </w:style>
  <w:style w:type="character" w:customStyle="1" w:styleId="TestocommentoCarattere">
    <w:name w:val="Testo commento Carattere"/>
    <w:link w:val="Testocommento"/>
    <w:uiPriority w:val="99"/>
    <w:semiHidden/>
    <w:rsid w:val="0066184C"/>
    <w:rPr>
      <w:lang w:eastAsia="en-US"/>
    </w:rPr>
  </w:style>
  <w:style w:type="paragraph" w:styleId="Soggettocommento">
    <w:name w:val="annotation subject"/>
    <w:basedOn w:val="Testocommento"/>
    <w:next w:val="Testocommento"/>
    <w:link w:val="SoggettocommentoCarattere"/>
    <w:uiPriority w:val="99"/>
    <w:semiHidden/>
    <w:unhideWhenUsed/>
    <w:rsid w:val="0066184C"/>
    <w:rPr>
      <w:b/>
      <w:bCs/>
    </w:rPr>
  </w:style>
  <w:style w:type="character" w:customStyle="1" w:styleId="SoggettocommentoCarattere">
    <w:name w:val="Soggetto commento Carattere"/>
    <w:link w:val="Soggettocommento"/>
    <w:uiPriority w:val="99"/>
    <w:semiHidden/>
    <w:rsid w:val="0066184C"/>
    <w:rPr>
      <w:b/>
      <w:bCs/>
      <w:lang w:eastAsia="en-US"/>
    </w:rPr>
  </w:style>
  <w:style w:type="paragraph" w:styleId="Pidipagina">
    <w:name w:val="footer"/>
    <w:basedOn w:val="Normale"/>
    <w:link w:val="PidipaginaCarattere"/>
    <w:uiPriority w:val="99"/>
    <w:unhideWhenUsed/>
    <w:rsid w:val="00796FF3"/>
    <w:pPr>
      <w:tabs>
        <w:tab w:val="center" w:pos="4819"/>
        <w:tab w:val="right" w:pos="9638"/>
      </w:tabs>
    </w:pPr>
  </w:style>
  <w:style w:type="character" w:customStyle="1" w:styleId="PidipaginaCarattere">
    <w:name w:val="Piè di pagina Carattere"/>
    <w:link w:val="Pidipagina"/>
    <w:uiPriority w:val="99"/>
    <w:rsid w:val="00796FF3"/>
    <w:rPr>
      <w:sz w:val="22"/>
      <w:szCs w:val="22"/>
      <w:lang w:eastAsia="en-US"/>
    </w:rPr>
  </w:style>
  <w:style w:type="paragraph" w:styleId="Testonotaapidipagina">
    <w:name w:val="footnote text"/>
    <w:basedOn w:val="Normale"/>
    <w:link w:val="TestonotaapidipaginaCarattere"/>
    <w:semiHidden/>
    <w:unhideWhenUsed/>
    <w:rsid w:val="00472726"/>
    <w:rPr>
      <w:sz w:val="20"/>
      <w:szCs w:val="20"/>
    </w:rPr>
  </w:style>
  <w:style w:type="character" w:customStyle="1" w:styleId="TestonotaapidipaginaCarattere">
    <w:name w:val="Testo nota a piè di pagina Carattere"/>
    <w:link w:val="Testonotaapidipagina"/>
    <w:rsid w:val="00472726"/>
    <w:rPr>
      <w:lang w:eastAsia="en-US"/>
    </w:rPr>
  </w:style>
  <w:style w:type="character" w:styleId="Rimandonotaapidipagina">
    <w:name w:val="footnote reference"/>
    <w:uiPriority w:val="99"/>
    <w:semiHidden/>
    <w:unhideWhenUsed/>
    <w:rsid w:val="00472726"/>
    <w:rPr>
      <w:vertAlign w:val="superscript"/>
    </w:rPr>
  </w:style>
  <w:style w:type="paragraph" w:styleId="Sommario3">
    <w:name w:val="toc 3"/>
    <w:basedOn w:val="Normale"/>
    <w:next w:val="Normale"/>
    <w:autoRedefine/>
    <w:uiPriority w:val="39"/>
    <w:unhideWhenUsed/>
    <w:rsid w:val="00944F19"/>
    <w:pPr>
      <w:widowControl w:val="0"/>
      <w:autoSpaceDE w:val="0"/>
      <w:autoSpaceDN w:val="0"/>
      <w:adjustRightInd w:val="0"/>
      <w:spacing w:after="100" w:line="240" w:lineRule="auto"/>
      <w:ind w:left="480"/>
    </w:pPr>
    <w:rPr>
      <w:rFonts w:ascii="Times New Roman" w:eastAsia="Times New Roman" w:hAnsi="Times New Roman"/>
      <w:sz w:val="24"/>
      <w:szCs w:val="24"/>
      <w:lang w:eastAsia="it-IT"/>
    </w:rPr>
  </w:style>
  <w:style w:type="character" w:customStyle="1" w:styleId="TestonotaapidipaginaCarattere1">
    <w:name w:val="Testo nota a piè di pagina Carattere1"/>
    <w:uiPriority w:val="99"/>
    <w:semiHidden/>
    <w:rsid w:val="000C173E"/>
    <w:rPr>
      <w:rFonts w:ascii="Times New Roman" w:eastAsia="Times New Roman" w:hAnsi="Times New Roman" w:cs="Times New Roman"/>
      <w:sz w:val="20"/>
      <w:szCs w:val="20"/>
      <w:lang w:eastAsia="it-IT"/>
    </w:rPr>
  </w:style>
  <w:style w:type="paragraph" w:styleId="Corpotesto">
    <w:name w:val="Body Text"/>
    <w:basedOn w:val="Normale"/>
    <w:link w:val="CorpotestoCarattere"/>
    <w:uiPriority w:val="99"/>
    <w:semiHidden/>
    <w:unhideWhenUsed/>
    <w:rsid w:val="004D06C7"/>
    <w:pPr>
      <w:spacing w:after="120"/>
    </w:pPr>
  </w:style>
  <w:style w:type="character" w:customStyle="1" w:styleId="CorpotestoCarattere">
    <w:name w:val="Corpo testo Carattere"/>
    <w:link w:val="Corpotesto"/>
    <w:uiPriority w:val="99"/>
    <w:semiHidden/>
    <w:rsid w:val="004D06C7"/>
    <w:rPr>
      <w:sz w:val="22"/>
      <w:szCs w:val="22"/>
      <w:lang w:eastAsia="en-US"/>
    </w:rPr>
  </w:style>
  <w:style w:type="character" w:customStyle="1" w:styleId="Rimandonotaapidipagina1">
    <w:name w:val="Rimando nota a piè di pagina1"/>
    <w:rsid w:val="004D06C7"/>
    <w:rPr>
      <w:vertAlign w:val="superscript"/>
    </w:rPr>
  </w:style>
  <w:style w:type="character" w:customStyle="1" w:styleId="Caratteredellanota">
    <w:name w:val="Carattere della nota"/>
    <w:rsid w:val="004D06C7"/>
  </w:style>
  <w:style w:type="paragraph" w:customStyle="1" w:styleId="Testonotaapidipagina1">
    <w:name w:val="Testo nota a piè di pagina1"/>
    <w:basedOn w:val="Normale"/>
    <w:rsid w:val="004D06C7"/>
    <w:pPr>
      <w:widowControl w:val="0"/>
      <w:suppressAutoHyphens/>
      <w:spacing w:after="0" w:line="100" w:lineRule="atLeast"/>
    </w:pPr>
    <w:rPr>
      <w:rFonts w:ascii="Times New Roman" w:eastAsia="Arial Unicode MS" w:hAnsi="Times New Roman"/>
      <w:sz w:val="20"/>
      <w:szCs w:val="20"/>
      <w:lang w:eastAsia="ar-SA"/>
    </w:rPr>
  </w:style>
  <w:style w:type="character" w:styleId="Enfasicorsivo">
    <w:name w:val="Emphasis"/>
    <w:uiPriority w:val="20"/>
    <w:qFormat/>
    <w:rsid w:val="004B21AE"/>
    <w:rPr>
      <w:i/>
      <w:iCs/>
    </w:rPr>
  </w:style>
  <w:style w:type="character" w:customStyle="1" w:styleId="apple-converted-space">
    <w:name w:val="apple-converted-space"/>
    <w:rsid w:val="004B21AE"/>
  </w:style>
  <w:style w:type="paragraph" w:styleId="NormaleWeb">
    <w:name w:val="Normal (Web)"/>
    <w:basedOn w:val="Normale"/>
    <w:uiPriority w:val="99"/>
    <w:semiHidden/>
    <w:unhideWhenUsed/>
    <w:rsid w:val="00BB401E"/>
    <w:rPr>
      <w:rFonts w:ascii="Times New Roman" w:hAnsi="Times New Roman"/>
      <w:sz w:val="24"/>
      <w:szCs w:val="24"/>
    </w:rPr>
  </w:style>
  <w:style w:type="character" w:customStyle="1" w:styleId="Titolo3Carattere">
    <w:name w:val="Titolo 3 Carattere"/>
    <w:link w:val="Titolo3"/>
    <w:uiPriority w:val="9"/>
    <w:semiHidden/>
    <w:rsid w:val="003D3F35"/>
    <w:rPr>
      <w:rFonts w:ascii="Cambria" w:eastAsia="Times New Roman" w:hAnsi="Cambria" w:cs="Times New Roman"/>
      <w:b/>
      <w:bCs/>
      <w:sz w:val="26"/>
      <w:szCs w:val="26"/>
      <w:lang w:eastAsia="en-US"/>
    </w:rPr>
  </w:style>
  <w:style w:type="paragraph" w:customStyle="1" w:styleId="Standard">
    <w:name w:val="Standard"/>
    <w:rsid w:val="00DB48C9"/>
    <w:pPr>
      <w:suppressAutoHyphens/>
      <w:autoSpaceDN w:val="0"/>
      <w:spacing w:after="200" w:line="276" w:lineRule="auto"/>
      <w:textAlignment w:val="baseline"/>
    </w:pPr>
    <w:rPr>
      <w:kern w:val="3"/>
      <w:sz w:val="22"/>
      <w:szCs w:val="22"/>
      <w:lang w:eastAsia="zh-CN"/>
    </w:rPr>
  </w:style>
  <w:style w:type="numbering" w:customStyle="1" w:styleId="WW8Num19">
    <w:name w:val="WW8Num19"/>
    <w:basedOn w:val="Nessunelenco"/>
    <w:rsid w:val="00576A4D"/>
    <w:pPr>
      <w:numPr>
        <w:numId w:val="17"/>
      </w:numPr>
    </w:pPr>
  </w:style>
  <w:style w:type="paragraph" w:customStyle="1" w:styleId="Tabelleninhalt">
    <w:name w:val="Tabelleninhalt"/>
    <w:basedOn w:val="Normale"/>
    <w:rsid w:val="00F43AB7"/>
    <w:pPr>
      <w:suppressLineNumbers/>
      <w:suppressAutoHyphens/>
      <w:spacing w:after="0" w:line="240" w:lineRule="auto"/>
      <w:ind w:left="57" w:right="57"/>
      <w:jc w:val="both"/>
    </w:pPr>
    <w:rPr>
      <w:rFonts w:ascii="Arial" w:hAnsi="Arial"/>
      <w:sz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144012">
      <w:bodyDiv w:val="1"/>
      <w:marLeft w:val="0"/>
      <w:marRight w:val="0"/>
      <w:marTop w:val="0"/>
      <w:marBottom w:val="0"/>
      <w:divBdr>
        <w:top w:val="none" w:sz="0" w:space="0" w:color="auto"/>
        <w:left w:val="none" w:sz="0" w:space="0" w:color="auto"/>
        <w:bottom w:val="none" w:sz="0" w:space="0" w:color="auto"/>
        <w:right w:val="none" w:sz="0" w:space="0" w:color="auto"/>
      </w:divBdr>
    </w:div>
    <w:div w:id="167595671">
      <w:bodyDiv w:val="1"/>
      <w:marLeft w:val="0"/>
      <w:marRight w:val="0"/>
      <w:marTop w:val="0"/>
      <w:marBottom w:val="0"/>
      <w:divBdr>
        <w:top w:val="none" w:sz="0" w:space="0" w:color="auto"/>
        <w:left w:val="none" w:sz="0" w:space="0" w:color="auto"/>
        <w:bottom w:val="none" w:sz="0" w:space="0" w:color="auto"/>
        <w:right w:val="none" w:sz="0" w:space="0" w:color="auto"/>
      </w:divBdr>
    </w:div>
    <w:div w:id="309411753">
      <w:bodyDiv w:val="1"/>
      <w:marLeft w:val="0"/>
      <w:marRight w:val="0"/>
      <w:marTop w:val="0"/>
      <w:marBottom w:val="0"/>
      <w:divBdr>
        <w:top w:val="none" w:sz="0" w:space="0" w:color="auto"/>
        <w:left w:val="none" w:sz="0" w:space="0" w:color="auto"/>
        <w:bottom w:val="none" w:sz="0" w:space="0" w:color="auto"/>
        <w:right w:val="none" w:sz="0" w:space="0" w:color="auto"/>
      </w:divBdr>
    </w:div>
    <w:div w:id="481892666">
      <w:bodyDiv w:val="1"/>
      <w:marLeft w:val="0"/>
      <w:marRight w:val="0"/>
      <w:marTop w:val="0"/>
      <w:marBottom w:val="0"/>
      <w:divBdr>
        <w:top w:val="none" w:sz="0" w:space="0" w:color="auto"/>
        <w:left w:val="none" w:sz="0" w:space="0" w:color="auto"/>
        <w:bottom w:val="none" w:sz="0" w:space="0" w:color="auto"/>
        <w:right w:val="none" w:sz="0" w:space="0" w:color="auto"/>
      </w:divBdr>
    </w:div>
    <w:div w:id="726536840">
      <w:bodyDiv w:val="1"/>
      <w:marLeft w:val="0"/>
      <w:marRight w:val="0"/>
      <w:marTop w:val="0"/>
      <w:marBottom w:val="0"/>
      <w:divBdr>
        <w:top w:val="none" w:sz="0" w:space="0" w:color="auto"/>
        <w:left w:val="none" w:sz="0" w:space="0" w:color="auto"/>
        <w:bottom w:val="none" w:sz="0" w:space="0" w:color="auto"/>
        <w:right w:val="none" w:sz="0" w:space="0" w:color="auto"/>
      </w:divBdr>
    </w:div>
    <w:div w:id="733048380">
      <w:bodyDiv w:val="1"/>
      <w:marLeft w:val="0"/>
      <w:marRight w:val="0"/>
      <w:marTop w:val="0"/>
      <w:marBottom w:val="0"/>
      <w:divBdr>
        <w:top w:val="none" w:sz="0" w:space="0" w:color="auto"/>
        <w:left w:val="none" w:sz="0" w:space="0" w:color="auto"/>
        <w:bottom w:val="none" w:sz="0" w:space="0" w:color="auto"/>
        <w:right w:val="none" w:sz="0" w:space="0" w:color="auto"/>
      </w:divBdr>
    </w:div>
    <w:div w:id="1049189705">
      <w:bodyDiv w:val="1"/>
      <w:marLeft w:val="0"/>
      <w:marRight w:val="0"/>
      <w:marTop w:val="0"/>
      <w:marBottom w:val="0"/>
      <w:divBdr>
        <w:top w:val="none" w:sz="0" w:space="0" w:color="auto"/>
        <w:left w:val="none" w:sz="0" w:space="0" w:color="auto"/>
        <w:bottom w:val="none" w:sz="0" w:space="0" w:color="auto"/>
        <w:right w:val="none" w:sz="0" w:space="0" w:color="auto"/>
      </w:divBdr>
    </w:div>
    <w:div w:id="1422067557">
      <w:bodyDiv w:val="1"/>
      <w:marLeft w:val="0"/>
      <w:marRight w:val="0"/>
      <w:marTop w:val="0"/>
      <w:marBottom w:val="0"/>
      <w:divBdr>
        <w:top w:val="none" w:sz="0" w:space="0" w:color="auto"/>
        <w:left w:val="none" w:sz="0" w:space="0" w:color="auto"/>
        <w:bottom w:val="none" w:sz="0" w:space="0" w:color="auto"/>
        <w:right w:val="none" w:sz="0" w:space="0" w:color="auto"/>
      </w:divBdr>
    </w:div>
    <w:div w:id="1788043207">
      <w:bodyDiv w:val="1"/>
      <w:marLeft w:val="0"/>
      <w:marRight w:val="0"/>
      <w:marTop w:val="0"/>
      <w:marBottom w:val="0"/>
      <w:divBdr>
        <w:top w:val="none" w:sz="0" w:space="0" w:color="auto"/>
        <w:left w:val="none" w:sz="0" w:space="0" w:color="auto"/>
        <w:bottom w:val="none" w:sz="0" w:space="0" w:color="auto"/>
        <w:right w:val="none" w:sz="0" w:space="0" w:color="auto"/>
      </w:divBdr>
    </w:div>
    <w:div w:id="1904638147">
      <w:bodyDiv w:val="1"/>
      <w:marLeft w:val="0"/>
      <w:marRight w:val="0"/>
      <w:marTop w:val="0"/>
      <w:marBottom w:val="0"/>
      <w:divBdr>
        <w:top w:val="none" w:sz="0" w:space="0" w:color="auto"/>
        <w:left w:val="none" w:sz="0" w:space="0" w:color="auto"/>
        <w:bottom w:val="none" w:sz="0" w:space="0" w:color="auto"/>
        <w:right w:val="none" w:sz="0" w:space="0" w:color="auto"/>
      </w:divBdr>
    </w:div>
    <w:div w:id="2009795365">
      <w:bodyDiv w:val="1"/>
      <w:marLeft w:val="0"/>
      <w:marRight w:val="0"/>
      <w:marTop w:val="0"/>
      <w:marBottom w:val="0"/>
      <w:divBdr>
        <w:top w:val="none" w:sz="0" w:space="0" w:color="auto"/>
        <w:left w:val="none" w:sz="0" w:space="0" w:color="auto"/>
        <w:bottom w:val="none" w:sz="0" w:space="0" w:color="auto"/>
        <w:right w:val="none" w:sz="0" w:space="0" w:color="auto"/>
      </w:divBdr>
    </w:div>
    <w:div w:id="2043702515">
      <w:bodyDiv w:val="1"/>
      <w:marLeft w:val="0"/>
      <w:marRight w:val="0"/>
      <w:marTop w:val="0"/>
      <w:marBottom w:val="0"/>
      <w:divBdr>
        <w:top w:val="none" w:sz="0" w:space="0" w:color="auto"/>
        <w:left w:val="none" w:sz="0" w:space="0" w:color="auto"/>
        <w:bottom w:val="none" w:sz="0" w:space="0" w:color="auto"/>
        <w:right w:val="none" w:sz="0" w:space="0" w:color="auto"/>
      </w:divBdr>
    </w:div>
    <w:div w:id="206047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spstrigno.it"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yperlink" Target="https://www.google.it/url?sa=t&amp;rct=j&amp;q=&amp;esrc=s&amp;source=web&amp;cd=2&amp;cad=rja&amp;uact=8&amp;ved=0ahUKEwin67-Xt9LXAhVFElAKHYlxCYwQFggtMAE&amp;url=http%3A%2F%2Fwww.vds-suedtirol.it%2Fit&amp;usg=AOvVaw1xaZasvSeRXZHt3JRDZ8J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eader" Target="header1.xml"/><Relationship Id="rId30" Type="http://schemas.openxmlformats.org/officeDocument/2006/relationships/hyperlink" Target="mailto:whistleblowing@anticor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EBD69-9F3F-4696-82FE-DA6A0E4A2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44</Pages>
  <Words>10874</Words>
  <Characters>61987</Characters>
  <Application>Microsoft Office Word</Application>
  <DocSecurity>0</DocSecurity>
  <Lines>516</Lines>
  <Paragraphs>145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72716</CharactersWithSpaces>
  <SharedDoc>false</SharedDoc>
  <HLinks>
    <vt:vector size="258" baseType="variant">
      <vt:variant>
        <vt:i4>5963878</vt:i4>
      </vt:variant>
      <vt:variant>
        <vt:i4>276</vt:i4>
      </vt:variant>
      <vt:variant>
        <vt:i4>0</vt:i4>
      </vt:variant>
      <vt:variant>
        <vt:i4>5</vt:i4>
      </vt:variant>
      <vt:variant>
        <vt:lpwstr>mailto:whistleblowing@anticorruzione.it</vt:lpwstr>
      </vt:variant>
      <vt:variant>
        <vt:lpwstr/>
      </vt:variant>
      <vt:variant>
        <vt:i4>7077925</vt:i4>
      </vt:variant>
      <vt:variant>
        <vt:i4>273</vt:i4>
      </vt:variant>
      <vt:variant>
        <vt:i4>0</vt:i4>
      </vt:variant>
      <vt:variant>
        <vt:i4>5</vt:i4>
      </vt:variant>
      <vt:variant>
        <vt:lpwstr>https://www.google.it/url?sa=t&amp;rct=j&amp;q=&amp;esrc=s&amp;source=web&amp;cd=2&amp;cad=rja&amp;uact=8&amp;ved=0ahUKEwin67-Xt9LXAhVFElAKHYlxCYwQFggtMAE&amp;url=http%3A%2F%2Fwww.vds-suedtirol.it%2Fit&amp;usg=AOvVaw1xaZasvSeRXZHt3JRDZ8Jj</vt:lpwstr>
      </vt:variant>
      <vt:variant>
        <vt:lpwstr/>
      </vt:variant>
      <vt:variant>
        <vt:i4>1310772</vt:i4>
      </vt:variant>
      <vt:variant>
        <vt:i4>242</vt:i4>
      </vt:variant>
      <vt:variant>
        <vt:i4>0</vt:i4>
      </vt:variant>
      <vt:variant>
        <vt:i4>5</vt:i4>
      </vt:variant>
      <vt:variant>
        <vt:lpwstr/>
      </vt:variant>
      <vt:variant>
        <vt:lpwstr>_Toc25057211</vt:lpwstr>
      </vt:variant>
      <vt:variant>
        <vt:i4>1376308</vt:i4>
      </vt:variant>
      <vt:variant>
        <vt:i4>236</vt:i4>
      </vt:variant>
      <vt:variant>
        <vt:i4>0</vt:i4>
      </vt:variant>
      <vt:variant>
        <vt:i4>5</vt:i4>
      </vt:variant>
      <vt:variant>
        <vt:lpwstr/>
      </vt:variant>
      <vt:variant>
        <vt:lpwstr>_Toc25057210</vt:lpwstr>
      </vt:variant>
      <vt:variant>
        <vt:i4>1835061</vt:i4>
      </vt:variant>
      <vt:variant>
        <vt:i4>230</vt:i4>
      </vt:variant>
      <vt:variant>
        <vt:i4>0</vt:i4>
      </vt:variant>
      <vt:variant>
        <vt:i4>5</vt:i4>
      </vt:variant>
      <vt:variant>
        <vt:lpwstr/>
      </vt:variant>
      <vt:variant>
        <vt:lpwstr>_Toc25057209</vt:lpwstr>
      </vt:variant>
      <vt:variant>
        <vt:i4>1900597</vt:i4>
      </vt:variant>
      <vt:variant>
        <vt:i4>224</vt:i4>
      </vt:variant>
      <vt:variant>
        <vt:i4>0</vt:i4>
      </vt:variant>
      <vt:variant>
        <vt:i4>5</vt:i4>
      </vt:variant>
      <vt:variant>
        <vt:lpwstr/>
      </vt:variant>
      <vt:variant>
        <vt:lpwstr>_Toc25057208</vt:lpwstr>
      </vt:variant>
      <vt:variant>
        <vt:i4>1179701</vt:i4>
      </vt:variant>
      <vt:variant>
        <vt:i4>218</vt:i4>
      </vt:variant>
      <vt:variant>
        <vt:i4>0</vt:i4>
      </vt:variant>
      <vt:variant>
        <vt:i4>5</vt:i4>
      </vt:variant>
      <vt:variant>
        <vt:lpwstr/>
      </vt:variant>
      <vt:variant>
        <vt:lpwstr>_Toc25057207</vt:lpwstr>
      </vt:variant>
      <vt:variant>
        <vt:i4>1245237</vt:i4>
      </vt:variant>
      <vt:variant>
        <vt:i4>212</vt:i4>
      </vt:variant>
      <vt:variant>
        <vt:i4>0</vt:i4>
      </vt:variant>
      <vt:variant>
        <vt:i4>5</vt:i4>
      </vt:variant>
      <vt:variant>
        <vt:lpwstr/>
      </vt:variant>
      <vt:variant>
        <vt:lpwstr>_Toc25057206</vt:lpwstr>
      </vt:variant>
      <vt:variant>
        <vt:i4>1048629</vt:i4>
      </vt:variant>
      <vt:variant>
        <vt:i4>206</vt:i4>
      </vt:variant>
      <vt:variant>
        <vt:i4>0</vt:i4>
      </vt:variant>
      <vt:variant>
        <vt:i4>5</vt:i4>
      </vt:variant>
      <vt:variant>
        <vt:lpwstr/>
      </vt:variant>
      <vt:variant>
        <vt:lpwstr>_Toc25057205</vt:lpwstr>
      </vt:variant>
      <vt:variant>
        <vt:i4>1114165</vt:i4>
      </vt:variant>
      <vt:variant>
        <vt:i4>200</vt:i4>
      </vt:variant>
      <vt:variant>
        <vt:i4>0</vt:i4>
      </vt:variant>
      <vt:variant>
        <vt:i4>5</vt:i4>
      </vt:variant>
      <vt:variant>
        <vt:lpwstr/>
      </vt:variant>
      <vt:variant>
        <vt:lpwstr>_Toc25057204</vt:lpwstr>
      </vt:variant>
      <vt:variant>
        <vt:i4>1441845</vt:i4>
      </vt:variant>
      <vt:variant>
        <vt:i4>194</vt:i4>
      </vt:variant>
      <vt:variant>
        <vt:i4>0</vt:i4>
      </vt:variant>
      <vt:variant>
        <vt:i4>5</vt:i4>
      </vt:variant>
      <vt:variant>
        <vt:lpwstr/>
      </vt:variant>
      <vt:variant>
        <vt:lpwstr>_Toc25057203</vt:lpwstr>
      </vt:variant>
      <vt:variant>
        <vt:i4>1507381</vt:i4>
      </vt:variant>
      <vt:variant>
        <vt:i4>188</vt:i4>
      </vt:variant>
      <vt:variant>
        <vt:i4>0</vt:i4>
      </vt:variant>
      <vt:variant>
        <vt:i4>5</vt:i4>
      </vt:variant>
      <vt:variant>
        <vt:lpwstr/>
      </vt:variant>
      <vt:variant>
        <vt:lpwstr>_Toc25057202</vt:lpwstr>
      </vt:variant>
      <vt:variant>
        <vt:i4>1310773</vt:i4>
      </vt:variant>
      <vt:variant>
        <vt:i4>182</vt:i4>
      </vt:variant>
      <vt:variant>
        <vt:i4>0</vt:i4>
      </vt:variant>
      <vt:variant>
        <vt:i4>5</vt:i4>
      </vt:variant>
      <vt:variant>
        <vt:lpwstr/>
      </vt:variant>
      <vt:variant>
        <vt:lpwstr>_Toc25057201</vt:lpwstr>
      </vt:variant>
      <vt:variant>
        <vt:i4>1376309</vt:i4>
      </vt:variant>
      <vt:variant>
        <vt:i4>176</vt:i4>
      </vt:variant>
      <vt:variant>
        <vt:i4>0</vt:i4>
      </vt:variant>
      <vt:variant>
        <vt:i4>5</vt:i4>
      </vt:variant>
      <vt:variant>
        <vt:lpwstr/>
      </vt:variant>
      <vt:variant>
        <vt:lpwstr>_Toc25057200</vt:lpwstr>
      </vt:variant>
      <vt:variant>
        <vt:i4>2031676</vt:i4>
      </vt:variant>
      <vt:variant>
        <vt:i4>170</vt:i4>
      </vt:variant>
      <vt:variant>
        <vt:i4>0</vt:i4>
      </vt:variant>
      <vt:variant>
        <vt:i4>5</vt:i4>
      </vt:variant>
      <vt:variant>
        <vt:lpwstr/>
      </vt:variant>
      <vt:variant>
        <vt:lpwstr>_Toc25057199</vt:lpwstr>
      </vt:variant>
      <vt:variant>
        <vt:i4>1966140</vt:i4>
      </vt:variant>
      <vt:variant>
        <vt:i4>164</vt:i4>
      </vt:variant>
      <vt:variant>
        <vt:i4>0</vt:i4>
      </vt:variant>
      <vt:variant>
        <vt:i4>5</vt:i4>
      </vt:variant>
      <vt:variant>
        <vt:lpwstr/>
      </vt:variant>
      <vt:variant>
        <vt:lpwstr>_Toc25057198</vt:lpwstr>
      </vt:variant>
      <vt:variant>
        <vt:i4>1114172</vt:i4>
      </vt:variant>
      <vt:variant>
        <vt:i4>158</vt:i4>
      </vt:variant>
      <vt:variant>
        <vt:i4>0</vt:i4>
      </vt:variant>
      <vt:variant>
        <vt:i4>5</vt:i4>
      </vt:variant>
      <vt:variant>
        <vt:lpwstr/>
      </vt:variant>
      <vt:variant>
        <vt:lpwstr>_Toc25057197</vt:lpwstr>
      </vt:variant>
      <vt:variant>
        <vt:i4>1048636</vt:i4>
      </vt:variant>
      <vt:variant>
        <vt:i4>152</vt:i4>
      </vt:variant>
      <vt:variant>
        <vt:i4>0</vt:i4>
      </vt:variant>
      <vt:variant>
        <vt:i4>5</vt:i4>
      </vt:variant>
      <vt:variant>
        <vt:lpwstr/>
      </vt:variant>
      <vt:variant>
        <vt:lpwstr>_Toc25057196</vt:lpwstr>
      </vt:variant>
      <vt:variant>
        <vt:i4>1245244</vt:i4>
      </vt:variant>
      <vt:variant>
        <vt:i4>146</vt:i4>
      </vt:variant>
      <vt:variant>
        <vt:i4>0</vt:i4>
      </vt:variant>
      <vt:variant>
        <vt:i4>5</vt:i4>
      </vt:variant>
      <vt:variant>
        <vt:lpwstr/>
      </vt:variant>
      <vt:variant>
        <vt:lpwstr>_Toc25057195</vt:lpwstr>
      </vt:variant>
      <vt:variant>
        <vt:i4>1179708</vt:i4>
      </vt:variant>
      <vt:variant>
        <vt:i4>140</vt:i4>
      </vt:variant>
      <vt:variant>
        <vt:i4>0</vt:i4>
      </vt:variant>
      <vt:variant>
        <vt:i4>5</vt:i4>
      </vt:variant>
      <vt:variant>
        <vt:lpwstr/>
      </vt:variant>
      <vt:variant>
        <vt:lpwstr>_Toc25057194</vt:lpwstr>
      </vt:variant>
      <vt:variant>
        <vt:i4>1376316</vt:i4>
      </vt:variant>
      <vt:variant>
        <vt:i4>134</vt:i4>
      </vt:variant>
      <vt:variant>
        <vt:i4>0</vt:i4>
      </vt:variant>
      <vt:variant>
        <vt:i4>5</vt:i4>
      </vt:variant>
      <vt:variant>
        <vt:lpwstr/>
      </vt:variant>
      <vt:variant>
        <vt:lpwstr>_Toc25057193</vt:lpwstr>
      </vt:variant>
      <vt:variant>
        <vt:i4>1310780</vt:i4>
      </vt:variant>
      <vt:variant>
        <vt:i4>128</vt:i4>
      </vt:variant>
      <vt:variant>
        <vt:i4>0</vt:i4>
      </vt:variant>
      <vt:variant>
        <vt:i4>5</vt:i4>
      </vt:variant>
      <vt:variant>
        <vt:lpwstr/>
      </vt:variant>
      <vt:variant>
        <vt:lpwstr>_Toc25057192</vt:lpwstr>
      </vt:variant>
      <vt:variant>
        <vt:i4>1507388</vt:i4>
      </vt:variant>
      <vt:variant>
        <vt:i4>122</vt:i4>
      </vt:variant>
      <vt:variant>
        <vt:i4>0</vt:i4>
      </vt:variant>
      <vt:variant>
        <vt:i4>5</vt:i4>
      </vt:variant>
      <vt:variant>
        <vt:lpwstr/>
      </vt:variant>
      <vt:variant>
        <vt:lpwstr>_Toc25057191</vt:lpwstr>
      </vt:variant>
      <vt:variant>
        <vt:i4>1441852</vt:i4>
      </vt:variant>
      <vt:variant>
        <vt:i4>116</vt:i4>
      </vt:variant>
      <vt:variant>
        <vt:i4>0</vt:i4>
      </vt:variant>
      <vt:variant>
        <vt:i4>5</vt:i4>
      </vt:variant>
      <vt:variant>
        <vt:lpwstr/>
      </vt:variant>
      <vt:variant>
        <vt:lpwstr>_Toc25057190</vt:lpwstr>
      </vt:variant>
      <vt:variant>
        <vt:i4>2031677</vt:i4>
      </vt:variant>
      <vt:variant>
        <vt:i4>110</vt:i4>
      </vt:variant>
      <vt:variant>
        <vt:i4>0</vt:i4>
      </vt:variant>
      <vt:variant>
        <vt:i4>5</vt:i4>
      </vt:variant>
      <vt:variant>
        <vt:lpwstr/>
      </vt:variant>
      <vt:variant>
        <vt:lpwstr>_Toc25057189</vt:lpwstr>
      </vt:variant>
      <vt:variant>
        <vt:i4>1966141</vt:i4>
      </vt:variant>
      <vt:variant>
        <vt:i4>104</vt:i4>
      </vt:variant>
      <vt:variant>
        <vt:i4>0</vt:i4>
      </vt:variant>
      <vt:variant>
        <vt:i4>5</vt:i4>
      </vt:variant>
      <vt:variant>
        <vt:lpwstr/>
      </vt:variant>
      <vt:variant>
        <vt:lpwstr>_Toc25057188</vt:lpwstr>
      </vt:variant>
      <vt:variant>
        <vt:i4>1114173</vt:i4>
      </vt:variant>
      <vt:variant>
        <vt:i4>98</vt:i4>
      </vt:variant>
      <vt:variant>
        <vt:i4>0</vt:i4>
      </vt:variant>
      <vt:variant>
        <vt:i4>5</vt:i4>
      </vt:variant>
      <vt:variant>
        <vt:lpwstr/>
      </vt:variant>
      <vt:variant>
        <vt:lpwstr>_Toc25057187</vt:lpwstr>
      </vt:variant>
      <vt:variant>
        <vt:i4>1048637</vt:i4>
      </vt:variant>
      <vt:variant>
        <vt:i4>92</vt:i4>
      </vt:variant>
      <vt:variant>
        <vt:i4>0</vt:i4>
      </vt:variant>
      <vt:variant>
        <vt:i4>5</vt:i4>
      </vt:variant>
      <vt:variant>
        <vt:lpwstr/>
      </vt:variant>
      <vt:variant>
        <vt:lpwstr>_Toc25057186</vt:lpwstr>
      </vt:variant>
      <vt:variant>
        <vt:i4>1245245</vt:i4>
      </vt:variant>
      <vt:variant>
        <vt:i4>86</vt:i4>
      </vt:variant>
      <vt:variant>
        <vt:i4>0</vt:i4>
      </vt:variant>
      <vt:variant>
        <vt:i4>5</vt:i4>
      </vt:variant>
      <vt:variant>
        <vt:lpwstr/>
      </vt:variant>
      <vt:variant>
        <vt:lpwstr>_Toc25057185</vt:lpwstr>
      </vt:variant>
      <vt:variant>
        <vt:i4>1179709</vt:i4>
      </vt:variant>
      <vt:variant>
        <vt:i4>80</vt:i4>
      </vt:variant>
      <vt:variant>
        <vt:i4>0</vt:i4>
      </vt:variant>
      <vt:variant>
        <vt:i4>5</vt:i4>
      </vt:variant>
      <vt:variant>
        <vt:lpwstr/>
      </vt:variant>
      <vt:variant>
        <vt:lpwstr>_Toc25057184</vt:lpwstr>
      </vt:variant>
      <vt:variant>
        <vt:i4>1376317</vt:i4>
      </vt:variant>
      <vt:variant>
        <vt:i4>74</vt:i4>
      </vt:variant>
      <vt:variant>
        <vt:i4>0</vt:i4>
      </vt:variant>
      <vt:variant>
        <vt:i4>5</vt:i4>
      </vt:variant>
      <vt:variant>
        <vt:lpwstr/>
      </vt:variant>
      <vt:variant>
        <vt:lpwstr>_Toc25057183</vt:lpwstr>
      </vt:variant>
      <vt:variant>
        <vt:i4>1310781</vt:i4>
      </vt:variant>
      <vt:variant>
        <vt:i4>68</vt:i4>
      </vt:variant>
      <vt:variant>
        <vt:i4>0</vt:i4>
      </vt:variant>
      <vt:variant>
        <vt:i4>5</vt:i4>
      </vt:variant>
      <vt:variant>
        <vt:lpwstr/>
      </vt:variant>
      <vt:variant>
        <vt:lpwstr>_Toc25057182</vt:lpwstr>
      </vt:variant>
      <vt:variant>
        <vt:i4>1507389</vt:i4>
      </vt:variant>
      <vt:variant>
        <vt:i4>62</vt:i4>
      </vt:variant>
      <vt:variant>
        <vt:i4>0</vt:i4>
      </vt:variant>
      <vt:variant>
        <vt:i4>5</vt:i4>
      </vt:variant>
      <vt:variant>
        <vt:lpwstr/>
      </vt:variant>
      <vt:variant>
        <vt:lpwstr>_Toc25057181</vt:lpwstr>
      </vt:variant>
      <vt:variant>
        <vt:i4>1441853</vt:i4>
      </vt:variant>
      <vt:variant>
        <vt:i4>56</vt:i4>
      </vt:variant>
      <vt:variant>
        <vt:i4>0</vt:i4>
      </vt:variant>
      <vt:variant>
        <vt:i4>5</vt:i4>
      </vt:variant>
      <vt:variant>
        <vt:lpwstr/>
      </vt:variant>
      <vt:variant>
        <vt:lpwstr>_Toc25057180</vt:lpwstr>
      </vt:variant>
      <vt:variant>
        <vt:i4>2031666</vt:i4>
      </vt:variant>
      <vt:variant>
        <vt:i4>50</vt:i4>
      </vt:variant>
      <vt:variant>
        <vt:i4>0</vt:i4>
      </vt:variant>
      <vt:variant>
        <vt:i4>5</vt:i4>
      </vt:variant>
      <vt:variant>
        <vt:lpwstr/>
      </vt:variant>
      <vt:variant>
        <vt:lpwstr>_Toc25057179</vt:lpwstr>
      </vt:variant>
      <vt:variant>
        <vt:i4>1966130</vt:i4>
      </vt:variant>
      <vt:variant>
        <vt:i4>44</vt:i4>
      </vt:variant>
      <vt:variant>
        <vt:i4>0</vt:i4>
      </vt:variant>
      <vt:variant>
        <vt:i4>5</vt:i4>
      </vt:variant>
      <vt:variant>
        <vt:lpwstr/>
      </vt:variant>
      <vt:variant>
        <vt:lpwstr>_Toc25057178</vt:lpwstr>
      </vt:variant>
      <vt:variant>
        <vt:i4>1114162</vt:i4>
      </vt:variant>
      <vt:variant>
        <vt:i4>38</vt:i4>
      </vt:variant>
      <vt:variant>
        <vt:i4>0</vt:i4>
      </vt:variant>
      <vt:variant>
        <vt:i4>5</vt:i4>
      </vt:variant>
      <vt:variant>
        <vt:lpwstr/>
      </vt:variant>
      <vt:variant>
        <vt:lpwstr>_Toc25057177</vt:lpwstr>
      </vt:variant>
      <vt:variant>
        <vt:i4>1048626</vt:i4>
      </vt:variant>
      <vt:variant>
        <vt:i4>32</vt:i4>
      </vt:variant>
      <vt:variant>
        <vt:i4>0</vt:i4>
      </vt:variant>
      <vt:variant>
        <vt:i4>5</vt:i4>
      </vt:variant>
      <vt:variant>
        <vt:lpwstr/>
      </vt:variant>
      <vt:variant>
        <vt:lpwstr>_Toc25057176</vt:lpwstr>
      </vt:variant>
      <vt:variant>
        <vt:i4>1245234</vt:i4>
      </vt:variant>
      <vt:variant>
        <vt:i4>26</vt:i4>
      </vt:variant>
      <vt:variant>
        <vt:i4>0</vt:i4>
      </vt:variant>
      <vt:variant>
        <vt:i4>5</vt:i4>
      </vt:variant>
      <vt:variant>
        <vt:lpwstr/>
      </vt:variant>
      <vt:variant>
        <vt:lpwstr>_Toc25057175</vt:lpwstr>
      </vt:variant>
      <vt:variant>
        <vt:i4>1179698</vt:i4>
      </vt:variant>
      <vt:variant>
        <vt:i4>20</vt:i4>
      </vt:variant>
      <vt:variant>
        <vt:i4>0</vt:i4>
      </vt:variant>
      <vt:variant>
        <vt:i4>5</vt:i4>
      </vt:variant>
      <vt:variant>
        <vt:lpwstr/>
      </vt:variant>
      <vt:variant>
        <vt:lpwstr>_Toc25057174</vt:lpwstr>
      </vt:variant>
      <vt:variant>
        <vt:i4>1376306</vt:i4>
      </vt:variant>
      <vt:variant>
        <vt:i4>14</vt:i4>
      </vt:variant>
      <vt:variant>
        <vt:i4>0</vt:i4>
      </vt:variant>
      <vt:variant>
        <vt:i4>5</vt:i4>
      </vt:variant>
      <vt:variant>
        <vt:lpwstr/>
      </vt:variant>
      <vt:variant>
        <vt:lpwstr>_Toc25057173</vt:lpwstr>
      </vt:variant>
      <vt:variant>
        <vt:i4>1310770</vt:i4>
      </vt:variant>
      <vt:variant>
        <vt:i4>8</vt:i4>
      </vt:variant>
      <vt:variant>
        <vt:i4>0</vt:i4>
      </vt:variant>
      <vt:variant>
        <vt:i4>5</vt:i4>
      </vt:variant>
      <vt:variant>
        <vt:lpwstr/>
      </vt:variant>
      <vt:variant>
        <vt:lpwstr>_Toc25057172</vt:lpwstr>
      </vt:variant>
      <vt:variant>
        <vt:i4>1507378</vt:i4>
      </vt:variant>
      <vt:variant>
        <vt:i4>2</vt:i4>
      </vt:variant>
      <vt:variant>
        <vt:i4>0</vt:i4>
      </vt:variant>
      <vt:variant>
        <vt:i4>5</vt:i4>
      </vt:variant>
      <vt:variant>
        <vt:lpwstr/>
      </vt:variant>
      <vt:variant>
        <vt:lpwstr>_Toc25057171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Massimo Manenti</dc:creator>
  <cp:keywords/>
  <cp:lastModifiedBy>Marina Lenzi</cp:lastModifiedBy>
  <cp:revision>4</cp:revision>
  <cp:lastPrinted>2020-01-17T10:37:00Z</cp:lastPrinted>
  <dcterms:created xsi:type="dcterms:W3CDTF">2020-01-20T10:28:00Z</dcterms:created>
  <dcterms:modified xsi:type="dcterms:W3CDTF">2020-01-20T10:52:00Z</dcterms:modified>
</cp:coreProperties>
</file>